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781" w:rsidRDefault="00A23781" w:rsidP="00A2378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kern w:val="36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3978910</wp:posOffset>
            </wp:positionH>
            <wp:positionV relativeFrom="paragraph">
              <wp:posOffset>-140335</wp:posOffset>
            </wp:positionV>
            <wp:extent cx="1998980" cy="2006600"/>
            <wp:effectExtent l="19050" t="0" r="1270" b="0"/>
            <wp:wrapSquare wrapText="bothSides"/>
            <wp:docPr id="1" name="Рисунок 1" descr="C:\Users\Admin\Desktop\motivs_and_factors_adolescent_suicide_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motivs_and_factors_adolescent_suicide_3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980" cy="200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2378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Мотивы и факторы </w:t>
      </w:r>
      <w:proofErr w:type="gramStart"/>
      <w:r w:rsidRPr="00A2378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суицидального</w:t>
      </w:r>
      <w:proofErr w:type="gramEnd"/>
    </w:p>
    <w:p w:rsidR="00A23781" w:rsidRPr="00A23781" w:rsidRDefault="00A23781" w:rsidP="00A2378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A2378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поведения подростков</w:t>
      </w:r>
    </w:p>
    <w:p w:rsidR="00A23781" w:rsidRDefault="00A23781" w:rsidP="00A23781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3781" w:rsidRPr="00A23781" w:rsidRDefault="00A23781" w:rsidP="00A23781">
      <w:pPr>
        <w:shd w:val="clear" w:color="auto" w:fill="FFFFFF"/>
        <w:spacing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37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Мотивы суицидального поведения</w:t>
      </w:r>
    </w:p>
    <w:p w:rsidR="00A23781" w:rsidRPr="00A23781" w:rsidRDefault="00A23781" w:rsidP="00A2378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81">
        <w:rPr>
          <w:rFonts w:ascii="Times New Roman" w:eastAsia="MS Gothic" w:hAnsi="MS Gothic" w:cs="Times New Roman"/>
          <w:sz w:val="28"/>
          <w:szCs w:val="28"/>
          <w:lang w:eastAsia="ru-RU"/>
        </w:rPr>
        <w:t>✔</w:t>
      </w:r>
      <w:r w:rsidRPr="00A23781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обида, чувство одиночества, отчуждённости и непонимания;</w:t>
      </w:r>
    </w:p>
    <w:p w:rsidR="00A23781" w:rsidRPr="00A23781" w:rsidRDefault="00A23781" w:rsidP="00A2378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81">
        <w:rPr>
          <w:rFonts w:ascii="Times New Roman" w:eastAsia="MS Gothic" w:hAnsi="MS Gothic" w:cs="Times New Roman"/>
          <w:sz w:val="28"/>
          <w:szCs w:val="28"/>
          <w:lang w:eastAsia="ru-RU"/>
        </w:rPr>
        <w:t>✔</w:t>
      </w:r>
      <w:r w:rsidRPr="00A23781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действительная или мнимая утрата любви родителей, неразделённое чувство и ревность;</w:t>
      </w:r>
    </w:p>
    <w:p w:rsidR="00A23781" w:rsidRPr="00A23781" w:rsidRDefault="00A23781" w:rsidP="00A2378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81">
        <w:rPr>
          <w:rFonts w:ascii="Times New Roman" w:eastAsia="MS Gothic" w:hAnsi="MS Gothic" w:cs="Times New Roman"/>
          <w:sz w:val="28"/>
          <w:szCs w:val="28"/>
          <w:lang w:eastAsia="ru-RU"/>
        </w:rPr>
        <w:t>✔</w:t>
      </w:r>
      <w:r w:rsidRPr="00A23781">
        <w:rPr>
          <w:rFonts w:ascii="Times New Roman" w:eastAsia="Times New Roman" w:hAnsi="Times New Roman" w:cs="Times New Roman"/>
          <w:sz w:val="28"/>
          <w:szCs w:val="28"/>
          <w:lang w:eastAsia="ru-RU"/>
        </w:rPr>
        <w:t> переживания по поводу </w:t>
      </w:r>
      <w:hyperlink r:id="rId5" w:tgtFrame="_blank" w:tooltip="Как говорить с детьми о смерти" w:history="1">
        <w:r w:rsidRPr="00A2378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смерти</w:t>
        </w:r>
      </w:hyperlink>
      <w:r w:rsidRPr="00A23781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развода или ухода родителей из семьи;</w:t>
      </w:r>
    </w:p>
    <w:p w:rsidR="00A23781" w:rsidRPr="00A23781" w:rsidRDefault="00A23781" w:rsidP="00A2378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81">
        <w:rPr>
          <w:rFonts w:ascii="Times New Roman" w:eastAsia="MS Gothic" w:hAnsi="MS Gothic" w:cs="Times New Roman"/>
          <w:sz w:val="28"/>
          <w:szCs w:val="28"/>
          <w:lang w:eastAsia="ru-RU"/>
        </w:rPr>
        <w:t>✔</w:t>
      </w:r>
      <w:r w:rsidRPr="00A23781">
        <w:rPr>
          <w:rFonts w:ascii="Times New Roman" w:eastAsia="Times New Roman" w:hAnsi="Times New Roman" w:cs="Times New Roman"/>
          <w:sz w:val="28"/>
          <w:szCs w:val="28"/>
          <w:lang w:eastAsia="ru-RU"/>
        </w:rPr>
        <w:t> чувства вины, стыда, оскорблённого самолюбия, самообвинения;</w:t>
      </w:r>
    </w:p>
    <w:p w:rsidR="00A23781" w:rsidRPr="00A23781" w:rsidRDefault="00A23781" w:rsidP="00A2378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81">
        <w:rPr>
          <w:rFonts w:ascii="Times New Roman" w:eastAsia="MS Gothic" w:hAnsi="MS Gothic" w:cs="Times New Roman"/>
          <w:sz w:val="28"/>
          <w:szCs w:val="28"/>
          <w:lang w:eastAsia="ru-RU"/>
        </w:rPr>
        <w:t>✔</w:t>
      </w:r>
      <w:r w:rsidRPr="00A23781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страх позора, насмешек или унижения;</w:t>
      </w:r>
    </w:p>
    <w:p w:rsidR="00A23781" w:rsidRPr="00A23781" w:rsidRDefault="00A23781" w:rsidP="00A2378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81">
        <w:rPr>
          <w:rFonts w:ascii="Times New Roman" w:eastAsia="MS Gothic" w:hAnsi="MS Gothic" w:cs="Times New Roman"/>
          <w:sz w:val="28"/>
          <w:szCs w:val="28"/>
          <w:lang w:eastAsia="ru-RU"/>
        </w:rPr>
        <w:t>✔</w:t>
      </w:r>
      <w:r w:rsidRPr="00A23781">
        <w:rPr>
          <w:rFonts w:ascii="Times New Roman" w:eastAsia="Times New Roman" w:hAnsi="Times New Roman" w:cs="Times New Roman"/>
          <w:sz w:val="28"/>
          <w:szCs w:val="28"/>
          <w:lang w:eastAsia="ru-RU"/>
        </w:rPr>
        <w:t> любовные неудачи, сексуальные эксцессы, беременность;</w:t>
      </w:r>
    </w:p>
    <w:p w:rsidR="00A23781" w:rsidRPr="00A23781" w:rsidRDefault="00A23781" w:rsidP="00A2378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81">
        <w:rPr>
          <w:rFonts w:ascii="Times New Roman" w:eastAsia="MS Gothic" w:hAnsi="MS Gothic" w:cs="Times New Roman"/>
          <w:sz w:val="28"/>
          <w:szCs w:val="28"/>
          <w:lang w:eastAsia="ru-RU"/>
        </w:rPr>
        <w:t>✔</w:t>
      </w:r>
      <w:r w:rsidRPr="00A23781">
        <w:rPr>
          <w:rFonts w:ascii="Times New Roman" w:eastAsia="Times New Roman" w:hAnsi="Times New Roman" w:cs="Times New Roman"/>
          <w:sz w:val="28"/>
          <w:szCs w:val="28"/>
          <w:lang w:eastAsia="ru-RU"/>
        </w:rPr>
        <w:t> чувство мести, злобы, протеста, угроза или вымогательство;</w:t>
      </w:r>
    </w:p>
    <w:p w:rsidR="00A23781" w:rsidRPr="00A23781" w:rsidRDefault="00A23781" w:rsidP="00A2378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81">
        <w:rPr>
          <w:rFonts w:ascii="Times New Roman" w:eastAsia="MS Gothic" w:hAnsi="MS Gothic" w:cs="Times New Roman"/>
          <w:sz w:val="28"/>
          <w:szCs w:val="28"/>
          <w:lang w:eastAsia="ru-RU"/>
        </w:rPr>
        <w:t>✔</w:t>
      </w:r>
      <w:r w:rsidRPr="00A23781">
        <w:rPr>
          <w:rFonts w:ascii="Times New Roman" w:eastAsia="Times New Roman" w:hAnsi="Times New Roman" w:cs="Times New Roman"/>
          <w:sz w:val="28"/>
          <w:szCs w:val="28"/>
          <w:lang w:eastAsia="ru-RU"/>
        </w:rPr>
        <w:t> желание привлечь к себе внимание, вызвать сочувствие, избежать неприятных последствий, уйти от трудной ситуации;</w:t>
      </w:r>
    </w:p>
    <w:p w:rsidR="00A23781" w:rsidRPr="00A23781" w:rsidRDefault="00A23781" w:rsidP="00A2378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81">
        <w:rPr>
          <w:rFonts w:ascii="Times New Roman" w:eastAsia="MS Gothic" w:hAnsi="MS Gothic" w:cs="Times New Roman"/>
          <w:sz w:val="28"/>
          <w:szCs w:val="28"/>
          <w:lang w:eastAsia="ru-RU"/>
        </w:rPr>
        <w:t>✔</w:t>
      </w:r>
      <w:r w:rsidRPr="00A23781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страх наказания, нежелание извиниться;</w:t>
      </w:r>
    </w:p>
    <w:p w:rsidR="00A23781" w:rsidRPr="00A23781" w:rsidRDefault="00A23781" w:rsidP="00A2378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81">
        <w:rPr>
          <w:rFonts w:ascii="Times New Roman" w:eastAsia="MS Gothic" w:hAnsi="MS Gothic" w:cs="Times New Roman"/>
          <w:sz w:val="28"/>
          <w:szCs w:val="28"/>
          <w:lang w:eastAsia="ru-RU"/>
        </w:rPr>
        <w:t>✔</w:t>
      </w:r>
      <w:r w:rsidRPr="00A23781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сочувствие или подражание товарищам, героям книг или фильмов, публикаций в СМИ ("синдром Вертера"),</w:t>
      </w:r>
    </w:p>
    <w:p w:rsidR="00A23781" w:rsidRPr="00A23781" w:rsidRDefault="00A23781" w:rsidP="00A2378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81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 трудно дифференцировать истинные стремления ухода из жизни от демонстративных попыток, нацеленных на получение </w:t>
      </w:r>
      <w:hyperlink r:id="rId6" w:tgtFrame="_blank" w:history="1">
        <w:r w:rsidRPr="00A2378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любви</w:t>
        </w:r>
      </w:hyperlink>
      <w:r w:rsidRPr="00A23781">
        <w:rPr>
          <w:rFonts w:ascii="Times New Roman" w:eastAsia="Times New Roman" w:hAnsi="Times New Roman" w:cs="Times New Roman"/>
          <w:sz w:val="28"/>
          <w:szCs w:val="28"/>
          <w:lang w:eastAsia="ru-RU"/>
        </w:rPr>
        <w:t>, внимания, преимуществ, льгот, желаемых вещей.</w:t>
      </w:r>
    </w:p>
    <w:p w:rsidR="00A23781" w:rsidRPr="00A23781" w:rsidRDefault="00A23781" w:rsidP="00A2378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81">
        <w:rPr>
          <w:rFonts w:ascii="Times New Roman" w:eastAsia="Times New Roman" w:hAnsi="Times New Roman" w:cs="Times New Roman"/>
          <w:sz w:val="28"/>
          <w:szCs w:val="28"/>
          <w:lang w:eastAsia="ru-RU"/>
        </w:rPr>
        <w:t>Суициды у детей и подростков, в отличие от взрослых, могут быть спровоцированы незначительными событиями в жизни.</w:t>
      </w:r>
    </w:p>
    <w:p w:rsidR="00A23781" w:rsidRPr="00A23781" w:rsidRDefault="00A23781" w:rsidP="00A23781">
      <w:pPr>
        <w:shd w:val="clear" w:color="auto" w:fill="FFFFFF"/>
        <w:spacing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37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Факторы суицидального поведения</w:t>
      </w:r>
    </w:p>
    <w:p w:rsidR="00A23781" w:rsidRPr="00A23781" w:rsidRDefault="00A23781" w:rsidP="00A2378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81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причин и условий, при которых дети и подростки заканчивали жизнь самоубийством, позволило выявить ряд факторов, сопутствующих этому чрезвычайному происшествию. К ним относятся:</w:t>
      </w:r>
    </w:p>
    <w:p w:rsidR="00A23781" w:rsidRPr="00A23781" w:rsidRDefault="00A23781" w:rsidP="00A2378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37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Условия семейного воспитания:</w:t>
      </w:r>
    </w:p>
    <w:p w:rsidR="00A23781" w:rsidRPr="00A23781" w:rsidRDefault="00A23781" w:rsidP="00A2378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81">
        <w:rPr>
          <w:rFonts w:ascii="Times New Roman" w:eastAsia="MS Gothic" w:hAnsi="MS Gothic" w:cs="Times New Roman"/>
          <w:sz w:val="28"/>
          <w:szCs w:val="28"/>
          <w:lang w:eastAsia="ru-RU"/>
        </w:rPr>
        <w:t>✔</w:t>
      </w:r>
      <w:r w:rsidRPr="00A23781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отсутствие отца в раннем детстве;</w:t>
      </w:r>
    </w:p>
    <w:p w:rsidR="00A23781" w:rsidRPr="00A23781" w:rsidRDefault="00A23781" w:rsidP="00A2378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81">
        <w:rPr>
          <w:rFonts w:ascii="Times New Roman" w:eastAsia="MS Gothic" w:hAnsi="MS Gothic" w:cs="Times New Roman"/>
          <w:sz w:val="28"/>
          <w:szCs w:val="28"/>
          <w:lang w:eastAsia="ru-RU"/>
        </w:rPr>
        <w:lastRenderedPageBreak/>
        <w:t>✔</w:t>
      </w:r>
      <w:r w:rsidRPr="00A23781">
        <w:rPr>
          <w:rFonts w:ascii="Times New Roman" w:eastAsia="Times New Roman" w:hAnsi="Times New Roman" w:cs="Times New Roman"/>
          <w:sz w:val="28"/>
          <w:szCs w:val="28"/>
          <w:lang w:eastAsia="ru-RU"/>
        </w:rPr>
        <w:t> матриархальный стиль отношений в семье;</w:t>
      </w:r>
    </w:p>
    <w:p w:rsidR="00A23781" w:rsidRPr="00A23781" w:rsidRDefault="00A23781" w:rsidP="00A2378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81">
        <w:rPr>
          <w:rFonts w:ascii="Times New Roman" w:eastAsia="MS Gothic" w:hAnsi="MS Gothic" w:cs="Times New Roman"/>
          <w:sz w:val="28"/>
          <w:szCs w:val="28"/>
          <w:lang w:eastAsia="ru-RU"/>
        </w:rPr>
        <w:t>✔</w:t>
      </w:r>
      <w:r w:rsidRPr="00A23781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воспитание в семье, где есть люди, страдающие алкоголизмом или психическими заболеваниями;</w:t>
      </w:r>
    </w:p>
    <w:p w:rsidR="00A23781" w:rsidRPr="00A23781" w:rsidRDefault="00A23781" w:rsidP="00A2378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81">
        <w:rPr>
          <w:rFonts w:ascii="Times New Roman" w:eastAsia="MS Gothic" w:hAnsi="MS Gothic" w:cs="Times New Roman"/>
          <w:sz w:val="28"/>
          <w:szCs w:val="28"/>
          <w:lang w:eastAsia="ru-RU"/>
        </w:rPr>
        <w:t>✔</w:t>
      </w:r>
      <w:r w:rsidRPr="00A23781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отверженность в детстве;</w:t>
      </w:r>
    </w:p>
    <w:p w:rsidR="00A23781" w:rsidRPr="00A23781" w:rsidRDefault="00A23781" w:rsidP="00A2378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81">
        <w:rPr>
          <w:rFonts w:ascii="Times New Roman" w:eastAsia="MS Gothic" w:hAnsi="MS Gothic" w:cs="Times New Roman"/>
          <w:sz w:val="28"/>
          <w:szCs w:val="28"/>
          <w:lang w:eastAsia="ru-RU"/>
        </w:rPr>
        <w:t>✔</w:t>
      </w:r>
      <w:r w:rsidRPr="00A23781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воспитание в семье, где были случаи </w:t>
      </w:r>
      <w:hyperlink r:id="rId7" w:tgtFrame="_blank" w:history="1">
        <w:r w:rsidRPr="00A2378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самоубийства</w:t>
        </w:r>
      </w:hyperlink>
      <w:r w:rsidRPr="00A23781">
        <w:rPr>
          <w:rFonts w:ascii="Times New Roman" w:eastAsia="Times New Roman" w:hAnsi="Times New Roman" w:cs="Times New Roman"/>
          <w:sz w:val="28"/>
          <w:szCs w:val="28"/>
          <w:lang w:eastAsia="ru-RU"/>
        </w:rPr>
        <w:t> и т. д.</w:t>
      </w:r>
    </w:p>
    <w:p w:rsidR="00A23781" w:rsidRPr="00A23781" w:rsidRDefault="00A23781" w:rsidP="00A2378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37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Стиль жизни и деятельности:</w:t>
      </w:r>
    </w:p>
    <w:p w:rsidR="00A23781" w:rsidRPr="00A23781" w:rsidRDefault="00A23781" w:rsidP="00A2378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81">
        <w:rPr>
          <w:rFonts w:ascii="Times New Roman" w:eastAsia="MS Gothic" w:hAnsi="MS Gothic" w:cs="Times New Roman"/>
          <w:sz w:val="28"/>
          <w:szCs w:val="28"/>
          <w:lang w:eastAsia="ru-RU"/>
        </w:rPr>
        <w:t>✔</w:t>
      </w:r>
      <w:r w:rsidRPr="00A23781">
        <w:rPr>
          <w:rFonts w:ascii="Times New Roman" w:eastAsia="Times New Roman" w:hAnsi="Times New Roman" w:cs="Times New Roman"/>
          <w:sz w:val="28"/>
          <w:szCs w:val="28"/>
          <w:lang w:eastAsia="ru-RU"/>
        </w:rPr>
        <w:t> особенная выраженность определенных черт характера;</w:t>
      </w:r>
    </w:p>
    <w:p w:rsidR="00A23781" w:rsidRPr="00A23781" w:rsidRDefault="00A23781" w:rsidP="00A2378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81">
        <w:rPr>
          <w:rFonts w:ascii="Times New Roman" w:eastAsia="MS Gothic" w:hAnsi="MS Gothic" w:cs="Times New Roman"/>
          <w:sz w:val="28"/>
          <w:szCs w:val="28"/>
          <w:lang w:eastAsia="ru-RU"/>
        </w:rPr>
        <w:t>✔</w:t>
      </w:r>
      <w:r w:rsidRPr="00A23781">
        <w:rPr>
          <w:rFonts w:ascii="Times New Roman" w:eastAsia="Times New Roman" w:hAnsi="Times New Roman" w:cs="Times New Roman"/>
          <w:sz w:val="28"/>
          <w:szCs w:val="28"/>
          <w:lang w:eastAsia="ru-RU"/>
        </w:rPr>
        <w:t> употребление алкоголя и наркотиков;</w:t>
      </w:r>
    </w:p>
    <w:p w:rsidR="00A23781" w:rsidRPr="00A23781" w:rsidRDefault="00A23781" w:rsidP="00A2378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81">
        <w:rPr>
          <w:rFonts w:ascii="Times New Roman" w:eastAsia="MS Gothic" w:hAnsi="MS Gothic" w:cs="Times New Roman"/>
          <w:sz w:val="28"/>
          <w:szCs w:val="28"/>
          <w:lang w:eastAsia="ru-RU"/>
        </w:rPr>
        <w:t>✔</w:t>
      </w:r>
      <w:r w:rsidRPr="00A23781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наличие суицидальных попыток ранее;</w:t>
      </w:r>
    </w:p>
    <w:p w:rsidR="00A23781" w:rsidRPr="00A23781" w:rsidRDefault="00A23781" w:rsidP="00A2378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81">
        <w:rPr>
          <w:rFonts w:ascii="Times New Roman" w:eastAsia="MS Gothic" w:hAnsi="MS Gothic" w:cs="Times New Roman"/>
          <w:sz w:val="28"/>
          <w:szCs w:val="28"/>
          <w:lang w:eastAsia="ru-RU"/>
        </w:rPr>
        <w:t>✔</w:t>
      </w:r>
      <w:r w:rsidRPr="00A2378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8" w:tgtFrame="_blank" w:tooltip="Юридическая ответственность детей" w:history="1">
        <w:r w:rsidRPr="00A2378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совершение уголовно наказуемого поступка</w:t>
        </w:r>
      </w:hyperlink>
      <w:r w:rsidRPr="00A237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3781" w:rsidRPr="00A23781" w:rsidRDefault="00A23781" w:rsidP="00A2378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37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Взаимоотношения с окружающими людьми:</w:t>
      </w:r>
    </w:p>
    <w:p w:rsidR="00A23781" w:rsidRPr="00A23781" w:rsidRDefault="00A23781" w:rsidP="00A2378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81">
        <w:rPr>
          <w:rFonts w:ascii="Times New Roman" w:eastAsia="MS Gothic" w:hAnsi="MS Gothic" w:cs="Times New Roman"/>
          <w:sz w:val="28"/>
          <w:szCs w:val="28"/>
          <w:lang w:eastAsia="ru-RU"/>
        </w:rPr>
        <w:t>✔</w:t>
      </w:r>
      <w:r w:rsidRPr="00A23781">
        <w:rPr>
          <w:rFonts w:ascii="Times New Roman" w:eastAsia="Times New Roman" w:hAnsi="Times New Roman" w:cs="Times New Roman"/>
          <w:sz w:val="28"/>
          <w:szCs w:val="28"/>
          <w:lang w:eastAsia="ru-RU"/>
        </w:rPr>
        <w:t> изоляция из социума, потеря социального статуса (исключение из школы, другого учебного заведения);</w:t>
      </w:r>
    </w:p>
    <w:p w:rsidR="00A23781" w:rsidRPr="00A23781" w:rsidRDefault="00A23781" w:rsidP="00A2378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81">
        <w:rPr>
          <w:rFonts w:ascii="Times New Roman" w:eastAsia="MS Gothic" w:hAnsi="MS Gothic" w:cs="Times New Roman"/>
          <w:sz w:val="28"/>
          <w:szCs w:val="28"/>
          <w:lang w:eastAsia="ru-RU"/>
        </w:rPr>
        <w:t>✔</w:t>
      </w:r>
      <w:r w:rsidRPr="00A23781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расставание с девушкой/парнем;</w:t>
      </w:r>
    </w:p>
    <w:p w:rsidR="00A23781" w:rsidRPr="00A23781" w:rsidRDefault="00A23781" w:rsidP="00A2378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81">
        <w:rPr>
          <w:rFonts w:ascii="Times New Roman" w:eastAsia="MS Gothic" w:hAnsi="MS Gothic" w:cs="Times New Roman"/>
          <w:sz w:val="28"/>
          <w:szCs w:val="28"/>
          <w:lang w:eastAsia="ru-RU"/>
        </w:rPr>
        <w:t>✔</w:t>
      </w:r>
      <w:r w:rsidRPr="00A23781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затруднённая адаптация к </w:t>
      </w:r>
      <w:hyperlink r:id="rId9" w:tgtFrame="_blank" w:history="1">
        <w:r w:rsidRPr="00A2378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деятельности</w:t>
        </w:r>
      </w:hyperlink>
      <w:r w:rsidRPr="00A23781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др.</w:t>
      </w:r>
    </w:p>
    <w:p w:rsidR="00A23781" w:rsidRPr="00A23781" w:rsidRDefault="00A23781" w:rsidP="00A2378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37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Недостатки физического развития (заикание, картавость и др.).</w:t>
      </w:r>
    </w:p>
    <w:p w:rsidR="00A23781" w:rsidRPr="00A23781" w:rsidRDefault="00A23781" w:rsidP="00A2378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37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Хронические заболевания.</w:t>
      </w:r>
    </w:p>
    <w:p w:rsidR="00A23781" w:rsidRPr="00A23781" w:rsidRDefault="00A23781" w:rsidP="00A2378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81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и учёт перечисленных факторов риска крайне необходимы, так как они позволяют выявить лиц с повышенным риском суицида. Наиболее точным, но и наиболее трудным методом изучения личности является наблюдение. Эффективность его значительно возрастает, если оно ведётся систематически и целенаправленно.</w:t>
      </w:r>
    </w:p>
    <w:p w:rsidR="009A4778" w:rsidRDefault="009A4778" w:rsidP="00A23781">
      <w:pPr>
        <w:jc w:val="both"/>
      </w:pPr>
    </w:p>
    <w:p w:rsidR="00A23781" w:rsidRDefault="00A23781">
      <w:pPr>
        <w:jc w:val="both"/>
      </w:pPr>
    </w:p>
    <w:sectPr w:rsidR="00A23781" w:rsidSect="009A47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A23781"/>
    <w:rsid w:val="0027683D"/>
    <w:rsid w:val="00855823"/>
    <w:rsid w:val="009A4778"/>
    <w:rsid w:val="00A23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778"/>
  </w:style>
  <w:style w:type="paragraph" w:styleId="1">
    <w:name w:val="heading 1"/>
    <w:basedOn w:val="a"/>
    <w:link w:val="10"/>
    <w:uiPriority w:val="9"/>
    <w:qFormat/>
    <w:rsid w:val="00A23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237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3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2378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23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2378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23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37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57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75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b1aiechzsbakee9j.su/deti/304-yuridicheskaya-otvetstvennost-detej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xn--b1aiechzsbakee9j.su/idei/182-samoubijstvo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xn--b1aiechzsbakee9j.su/idei/10-lyubov-slovami-apostola-pavla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xn--b1aiechzsbakee9j.su/deti/43-deti-i-smert.html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xn--b1aiechzsbakee9j.su/idei/237-deyatelnost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439</Words>
  <Characters>2504</Characters>
  <Application>Microsoft Office Word</Application>
  <DocSecurity>0</DocSecurity>
  <Lines>20</Lines>
  <Paragraphs>5</Paragraphs>
  <ScaleCrop>false</ScaleCrop>
  <Company/>
  <LinksUpToDate>false</LinksUpToDate>
  <CharactersWithSpaces>2938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2023-02-27T10:14:00Z</dcterms:created>
  <dcterms:modified xsi:type="dcterms:W3CDTF">2023-02-27T10:21:00Z</dcterms:modified>
</cp:coreProperties>
</file>