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5.xml" ContentType="application/vnd.openxmlformats-officedocument.drawingml.chartshapes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B27B25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904AC4" w:rsidRPr="00904AC4">
        <w:rPr>
          <w:i w:val="0"/>
          <w:iCs w:val="0"/>
          <w:sz w:val="44"/>
          <w:szCs w:val="44"/>
        </w:rPr>
        <w:t>10</w:t>
      </w:r>
      <w:r w:rsidR="00480C19" w:rsidRPr="00480C19">
        <w:rPr>
          <w:i w:val="0"/>
          <w:sz w:val="44"/>
          <w:szCs w:val="44"/>
        </w:rPr>
        <w:t xml:space="preserve"> месяц</w:t>
      </w:r>
      <w:r w:rsidR="00CE7D47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883E1F">
        <w:rPr>
          <w:i w:val="0"/>
          <w:sz w:val="44"/>
          <w:szCs w:val="44"/>
        </w:rPr>
        <w:t>1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746759">
        <w:t>1</w:t>
      </w:r>
    </w:p>
    <w:p w:rsidR="00F739F3" w:rsidRPr="00F739F3" w:rsidRDefault="00F739F3" w:rsidP="00750E81"/>
    <w:p w:rsidR="005E0CCF" w:rsidRDefault="005E0CCF" w:rsidP="00750E81">
      <w:pPr>
        <w:jc w:val="center"/>
        <w:rPr>
          <w:b/>
          <w:bCs/>
          <w:sz w:val="32"/>
          <w:szCs w:val="32"/>
        </w:rPr>
      </w:pPr>
    </w:p>
    <w:p w:rsidR="005E0CCF" w:rsidRDefault="005E0CCF" w:rsidP="00750E81">
      <w:pPr>
        <w:jc w:val="center"/>
        <w:rPr>
          <w:b/>
          <w:bCs/>
          <w:sz w:val="32"/>
          <w:szCs w:val="32"/>
        </w:rPr>
      </w:pPr>
    </w:p>
    <w:p w:rsidR="005E0CCF" w:rsidRDefault="005E0CCF" w:rsidP="00750E81">
      <w:pPr>
        <w:jc w:val="center"/>
        <w:rPr>
          <w:b/>
          <w:bCs/>
          <w:sz w:val="32"/>
          <w:szCs w:val="32"/>
        </w:rPr>
      </w:pPr>
    </w:p>
    <w:p w:rsidR="00B65238" w:rsidRPr="006A116F" w:rsidRDefault="00B65238" w:rsidP="00750E8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A116F">
        <w:rPr>
          <w:b/>
          <w:bCs/>
          <w:sz w:val="32"/>
          <w:szCs w:val="32"/>
        </w:rPr>
        <w:lastRenderedPageBreak/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750E81">
      <w:pPr>
        <w:jc w:val="center"/>
        <w:rPr>
          <w:b/>
          <w:sz w:val="20"/>
          <w:szCs w:val="20"/>
        </w:rPr>
      </w:pPr>
    </w:p>
    <w:p w:rsidR="009A5FBC" w:rsidRPr="009A5FBC" w:rsidRDefault="009A5FBC" w:rsidP="009A5FBC">
      <w:pPr>
        <w:ind w:firstLine="709"/>
        <w:jc w:val="both"/>
        <w:rPr>
          <w:sz w:val="28"/>
          <w:szCs w:val="28"/>
        </w:rPr>
      </w:pPr>
      <w:r w:rsidRPr="009A5FBC">
        <w:rPr>
          <w:sz w:val="28"/>
          <w:szCs w:val="28"/>
        </w:rPr>
        <w:t>За 10 месяцев 2021 года произошло 10315 пожаров, на которых погибло 244 человека, в том числе 13 несовершеннолетних, получили травмы 241 человек. Зарегистрированный материальный ущерб составляет 138,5 млн. рублей.</w:t>
      </w:r>
    </w:p>
    <w:p w:rsidR="009A5FBC" w:rsidRPr="009A5FBC" w:rsidRDefault="009A5FBC" w:rsidP="009A5FBC">
      <w:pPr>
        <w:ind w:firstLine="709"/>
        <w:jc w:val="both"/>
        <w:rPr>
          <w:sz w:val="28"/>
          <w:szCs w:val="28"/>
        </w:rPr>
      </w:pPr>
      <w:r w:rsidRPr="009A5FBC">
        <w:rPr>
          <w:sz w:val="28"/>
          <w:szCs w:val="28"/>
        </w:rPr>
        <w:t>На пожарах эвакуировано 8686 человек, спасено 1478 человек и материальных ценностей на сумму 25,8 млн. рублей.</w:t>
      </w:r>
    </w:p>
    <w:p w:rsidR="009A5FBC" w:rsidRPr="009A5FBC" w:rsidRDefault="009A5FBC" w:rsidP="009A5FBC">
      <w:pPr>
        <w:ind w:firstLine="709"/>
        <w:jc w:val="both"/>
        <w:rPr>
          <w:sz w:val="28"/>
          <w:szCs w:val="28"/>
        </w:rPr>
      </w:pPr>
      <w:r w:rsidRPr="009A5FBC">
        <w:rPr>
          <w:sz w:val="28"/>
          <w:szCs w:val="28"/>
        </w:rPr>
        <w:t>В среднем ежедневно происходило 34 пожара, на которых погиб 1 человек,</w:t>
      </w:r>
      <w:r w:rsidR="00C77076">
        <w:rPr>
          <w:sz w:val="28"/>
          <w:szCs w:val="28"/>
        </w:rPr>
        <w:t xml:space="preserve"> получил травму 1 человек.</w:t>
      </w:r>
    </w:p>
    <w:p w:rsidR="009A5FBC" w:rsidRDefault="009A5FBC" w:rsidP="009A5FBC">
      <w:pPr>
        <w:ind w:firstLine="709"/>
        <w:jc w:val="both"/>
        <w:rPr>
          <w:sz w:val="28"/>
          <w:szCs w:val="28"/>
        </w:rPr>
      </w:pPr>
      <w:r w:rsidRPr="009A5FBC">
        <w:rPr>
          <w:sz w:val="28"/>
          <w:szCs w:val="28"/>
        </w:rPr>
        <w:t>Количество пожаров на 100 тыс. человек населения – 239,29 пожаров, количество погибших на 100 тыс. человек населения – 5,66 человек, количество травмированных на 100 тыс. населения – 5,59 человека.</w:t>
      </w:r>
    </w:p>
    <w:p w:rsidR="00CC097B" w:rsidRDefault="009A5FBC" w:rsidP="009A5FB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6F3B4DA" wp14:editId="0856E1CA">
            <wp:extent cx="6132367" cy="4177638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097B" w:rsidRPr="009F4B63" w:rsidRDefault="00CC097B" w:rsidP="00750E81">
      <w:pPr>
        <w:ind w:firstLine="709"/>
        <w:jc w:val="both"/>
        <w:rPr>
          <w:sz w:val="28"/>
          <w:szCs w:val="28"/>
        </w:rPr>
      </w:pPr>
    </w:p>
    <w:p w:rsidR="00044F0E" w:rsidRPr="004D16FC" w:rsidRDefault="00044F0E" w:rsidP="00750E81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750E8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49"/>
        <w:gridCol w:w="1315"/>
        <w:gridCol w:w="1157"/>
      </w:tblGrid>
      <w:tr w:rsidR="00C00235" w:rsidTr="00B209D3">
        <w:trPr>
          <w:trHeight w:val="660"/>
        </w:trPr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DA50A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50A2" w:rsidRDefault="00DA50A2" w:rsidP="00DA50A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50A2" w:rsidRDefault="00DA50A2" w:rsidP="00DA50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50A2" w:rsidRDefault="00DA50A2" w:rsidP="00DA50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DA50A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50A2" w:rsidRDefault="00DA50A2" w:rsidP="00DA50A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50A2" w:rsidRDefault="00DA50A2" w:rsidP="00DA50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50A2" w:rsidRDefault="00DA50A2" w:rsidP="00DA50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A50A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50A2" w:rsidRDefault="00DA50A2" w:rsidP="00DA50A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50A2" w:rsidRDefault="00DA50A2" w:rsidP="00DA50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50A2" w:rsidRDefault="00DA50A2" w:rsidP="00DA50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</w:tbl>
    <w:p w:rsidR="007F59D8" w:rsidRDefault="007F59D8" w:rsidP="00750E81">
      <w:pPr>
        <w:rPr>
          <w:sz w:val="28"/>
          <w:szCs w:val="28"/>
        </w:rPr>
      </w:pPr>
    </w:p>
    <w:p w:rsidR="00DA50A2" w:rsidRPr="00DA50A2" w:rsidRDefault="00DA50A2" w:rsidP="00DA50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A50A2">
        <w:rPr>
          <w:sz w:val="28"/>
          <w:szCs w:val="28"/>
        </w:rPr>
        <w:t>На неподнадзорных объектах произошло 9967 пожаров, на которых погибло 240 человек.</w:t>
      </w:r>
    </w:p>
    <w:p w:rsidR="00DA50A2" w:rsidRPr="00DA50A2" w:rsidRDefault="00DA50A2" w:rsidP="00DA50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A50A2">
        <w:rPr>
          <w:sz w:val="28"/>
          <w:szCs w:val="28"/>
        </w:rPr>
        <w:lastRenderedPageBreak/>
        <w:t>Наибольшее количество пожаров происходило в воскресенье – 1817 (18% от общего количества).</w:t>
      </w:r>
    </w:p>
    <w:p w:rsidR="00DA50A2" w:rsidRPr="00DA50A2" w:rsidRDefault="00DA50A2" w:rsidP="00DA50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A50A2">
        <w:rPr>
          <w:sz w:val="28"/>
          <w:szCs w:val="28"/>
        </w:rPr>
        <w:t>Наименьшее количество пожаров происходило в четверг – 1235 (12% от общего количества).</w:t>
      </w:r>
    </w:p>
    <w:p w:rsidR="00DA50A2" w:rsidRPr="00DA50A2" w:rsidRDefault="00DA50A2" w:rsidP="00DA50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A50A2">
        <w:rPr>
          <w:sz w:val="28"/>
          <w:szCs w:val="28"/>
        </w:rPr>
        <w:t>Наибольшее количество погибших зарегистрировано в среду – 42 (17% от общего количества).</w:t>
      </w:r>
    </w:p>
    <w:p w:rsidR="00DA50A2" w:rsidRDefault="00DA50A2" w:rsidP="00DA50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A50A2">
        <w:rPr>
          <w:sz w:val="28"/>
          <w:szCs w:val="28"/>
        </w:rPr>
        <w:t>Наименьшее количество погибших зарегистрировано в четверг – 29 (12% от общего количества).</w:t>
      </w:r>
    </w:p>
    <w:p w:rsidR="00C00235" w:rsidRDefault="00DA50A2" w:rsidP="00DA50A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A92AE77" wp14:editId="4B166F42">
            <wp:extent cx="6362070" cy="3506560"/>
            <wp:effectExtent l="0" t="0" r="635" b="177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09D3" w:rsidRDefault="00DA50A2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DA50A2">
        <w:rPr>
          <w:sz w:val="28"/>
          <w:szCs w:val="28"/>
        </w:rPr>
        <w:t>Наибольшее количество людей погибло в ночное время (00.00-08.00) – 117 человек (48% от общего количества). В 3 случаях момент гибели людей не установлен.</w:t>
      </w:r>
    </w:p>
    <w:p w:rsidR="00C00235" w:rsidRPr="00797756" w:rsidRDefault="00DA50A2" w:rsidP="00750E81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18CD5F5" wp14:editId="113694E3">
            <wp:extent cx="6441795" cy="3683451"/>
            <wp:effectExtent l="0" t="0" r="16510" b="1270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59D8" w:rsidRPr="00C33604" w:rsidRDefault="00DA50A2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DA50A2">
        <w:rPr>
          <w:sz w:val="28"/>
          <w:szCs w:val="28"/>
        </w:rPr>
        <w:lastRenderedPageBreak/>
        <w:t>Наибольшее количество человек погибло вследствие отравления токсичными продуктами горения при пожаре – 149 человек (61% от общего количества).</w:t>
      </w:r>
    </w:p>
    <w:p w:rsidR="00C00235" w:rsidRPr="004D16FC" w:rsidRDefault="00DA50A2" w:rsidP="00750E8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5CCFAC4" wp14:editId="32D2BDE4">
            <wp:extent cx="6443382" cy="3565216"/>
            <wp:effectExtent l="0" t="0" r="14605" b="1651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D134D" w:rsidRDefault="002D134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D5163E" w:rsidRPr="002915AD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00235" w:rsidRPr="00C33604" w:rsidRDefault="00C00235" w:rsidP="00750E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33604">
        <w:rPr>
          <w:sz w:val="28"/>
          <w:szCs w:val="28"/>
        </w:rPr>
        <w:t xml:space="preserve">Наибольшее количество погибших составили пенсионеры – </w:t>
      </w:r>
      <w:r w:rsidR="00B209D3" w:rsidRPr="00C33604">
        <w:rPr>
          <w:sz w:val="28"/>
          <w:szCs w:val="28"/>
        </w:rPr>
        <w:t>74</w:t>
      </w:r>
      <w:r w:rsidRPr="00C33604">
        <w:rPr>
          <w:sz w:val="28"/>
          <w:szCs w:val="28"/>
        </w:rPr>
        <w:t xml:space="preserve"> человек</w:t>
      </w:r>
      <w:r w:rsidR="00B209D3" w:rsidRPr="00C33604">
        <w:rPr>
          <w:sz w:val="28"/>
          <w:szCs w:val="28"/>
        </w:rPr>
        <w:t>а</w:t>
      </w:r>
      <w:r w:rsidRPr="00C33604">
        <w:rPr>
          <w:sz w:val="28"/>
          <w:szCs w:val="28"/>
        </w:rPr>
        <w:t xml:space="preserve"> (3</w:t>
      </w:r>
      <w:r w:rsidR="00B209D3" w:rsidRPr="00C33604">
        <w:rPr>
          <w:sz w:val="28"/>
          <w:szCs w:val="28"/>
        </w:rPr>
        <w:t>3</w:t>
      </w:r>
      <w:r w:rsidRPr="00C33604">
        <w:rPr>
          <w:sz w:val="28"/>
          <w:szCs w:val="28"/>
        </w:rPr>
        <w:t>% от общего количества).</w:t>
      </w:r>
    </w:p>
    <w:p w:rsidR="00CB2AF6" w:rsidRPr="004C121A" w:rsidRDefault="002D134D" w:rsidP="00C33604">
      <w:pPr>
        <w:tabs>
          <w:tab w:val="left" w:pos="851"/>
        </w:tabs>
        <w:ind w:firstLine="709"/>
        <w:jc w:val="right"/>
        <w:rPr>
          <w:b/>
          <w:bCs/>
          <w:color w:val="76923C" w:themeColor="accent3" w:themeShade="BF"/>
          <w:sz w:val="10"/>
          <w:szCs w:val="10"/>
        </w:rPr>
      </w:pPr>
      <w:r w:rsidRPr="004D16FC">
        <w:rPr>
          <w:color w:val="000000" w:themeColor="text1"/>
          <w:sz w:val="28"/>
          <w:szCs w:val="28"/>
        </w:rPr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2"/>
        <w:gridCol w:w="738"/>
        <w:gridCol w:w="696"/>
        <w:gridCol w:w="986"/>
        <w:gridCol w:w="959"/>
      </w:tblGrid>
      <w:tr w:rsidR="00C00235" w:rsidTr="00B209D3">
        <w:trPr>
          <w:trHeight w:val="375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обш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Работник рабочих специальностей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47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34,3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19,3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Инженерно–технический работник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ув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1,2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Руководитель организации (предприятия)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0,0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0,0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Индивидуальный предприниматель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0,0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Безработный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-28,8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15,2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Лицо, находящееся в местах лишения свободы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0,0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Домработница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0,0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Работник пожарной охраны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ув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0,4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Служащие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ув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1,2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0A2" w:rsidRDefault="00DA50A2" w:rsidP="00DA50A2">
            <w:r>
              <w:t>Прочее трудоспособное население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ув в 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3,7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t>Ребенок дошкольного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-11,1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3,3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t xml:space="preserve">Ребенок младшего школьного возраста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33,3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1,6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t>Ребенок среднего и старшего 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0,4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t>Пенсионер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32,0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t>Инвалид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57,1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4,5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t>БОМЖ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сн в 2,5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0,8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t>Иностранный гражданин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0,0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lastRenderedPageBreak/>
              <w:t>Лицо без гражданства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0,0</w:t>
            </w:r>
          </w:p>
        </w:tc>
      </w:tr>
      <w:tr w:rsidR="00DA50A2" w:rsidTr="00F41FA8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0A2" w:rsidRDefault="00DA50A2" w:rsidP="00DA50A2">
            <w:r>
              <w:t>Cоциальное положение лица не установлено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Pr="007A6B27" w:rsidRDefault="00DA50A2" w:rsidP="00DA50A2">
            <w:r w:rsidRPr="007A6B27">
              <w:t>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0A2" w:rsidRDefault="00DA50A2" w:rsidP="00DA50A2">
            <w:r w:rsidRPr="007A6B27">
              <w:t>16,4</w:t>
            </w:r>
          </w:p>
        </w:tc>
      </w:tr>
    </w:tbl>
    <w:p w:rsidR="00CB2AF6" w:rsidRPr="00D4799C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D4799C" w:rsidRDefault="0037520C" w:rsidP="00750E81">
      <w:pPr>
        <w:shd w:val="clear" w:color="auto" w:fill="FFFFFF"/>
        <w:jc w:val="center"/>
        <w:rPr>
          <w:sz w:val="32"/>
          <w:szCs w:val="32"/>
        </w:rPr>
      </w:pPr>
    </w:p>
    <w:p w:rsidR="0037520C" w:rsidRPr="00D4799C" w:rsidRDefault="0037520C" w:rsidP="00750E8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37520C" w:rsidRDefault="00DA50A2" w:rsidP="00750E8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FE794F" wp14:editId="0438D5E6">
            <wp:extent cx="6480175" cy="34290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6007" w:rsidRDefault="00226007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2D134D" w:rsidRDefault="006F0CD6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6F0CD6" w:rsidRDefault="00F43F95" w:rsidP="00750E8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C5FA767" wp14:editId="599D4FA3">
            <wp:extent cx="6480175" cy="40386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90BD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lastRenderedPageBreak/>
        <w:t>3. Обстановка с пожарами и их последствиями</w:t>
      </w:r>
    </w:p>
    <w:p w:rsidR="00581C4F" w:rsidRDefault="00581C4F" w:rsidP="00D5163E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D5163E" w:rsidRDefault="00D5163E" w:rsidP="00D5163E">
      <w:pPr>
        <w:shd w:val="clear" w:color="auto" w:fill="FFFFFF"/>
        <w:jc w:val="center"/>
        <w:rPr>
          <w:sz w:val="28"/>
          <w:szCs w:val="28"/>
        </w:rPr>
      </w:pPr>
    </w:p>
    <w:p w:rsidR="0044009E" w:rsidRDefault="00F43F95" w:rsidP="00750E81">
      <w:pPr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В городской местности зарегистрировано 7265 пожаров (70%), на которых погибло 163 человека (67%), в том числе 5 несовершеннолетних (38%), получили травмы 184 человека (76%).</w:t>
      </w:r>
    </w:p>
    <w:p w:rsidR="00D5163E" w:rsidRDefault="00F43F95" w:rsidP="00F43F9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BBF03FD" wp14:editId="479DDF5C">
            <wp:extent cx="6480175" cy="345313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0487" w:rsidRDefault="00010487" w:rsidP="00750E81">
      <w:pPr>
        <w:jc w:val="both"/>
        <w:rPr>
          <w:sz w:val="28"/>
          <w:szCs w:val="28"/>
        </w:rPr>
      </w:pPr>
    </w:p>
    <w:p w:rsidR="00D5163E" w:rsidRDefault="00D5163E" w:rsidP="00750E81">
      <w:pPr>
        <w:jc w:val="both"/>
        <w:rPr>
          <w:sz w:val="28"/>
          <w:szCs w:val="28"/>
        </w:rPr>
      </w:pPr>
    </w:p>
    <w:p w:rsidR="00F43F95" w:rsidRDefault="00F43F95" w:rsidP="00750E81">
      <w:pPr>
        <w:jc w:val="both"/>
        <w:rPr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1. Неосторожное обращение с огнем – 5036 пожаров (69% от общего количества пожаров в городской местности), в том числе: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 xml:space="preserve"> - неосторожное обращение с огнем при курении – 1937 (27%);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 xml:space="preserve"> - детская шалость – 23 (0%);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2. Нарушение правил устройства и эксплуатации электрооборудования – 806 (11%).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3. Нарушение правил устройства и эксплуатации печного оборудования – 344 (5%).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4. Поджог – 413 (6%).</w:t>
      </w:r>
    </w:p>
    <w:p w:rsidR="00F43F95" w:rsidRPr="00F43F95" w:rsidRDefault="003A616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Нарушение пра</w:t>
      </w:r>
      <w:r w:rsidR="00F43F95" w:rsidRPr="00F43F95">
        <w:rPr>
          <w:sz w:val="28"/>
          <w:szCs w:val="28"/>
        </w:rPr>
        <w:t>вил устройства и эксплуатации транспортных средств – 242 (3%).</w:t>
      </w:r>
    </w:p>
    <w:p w:rsidR="0044009E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6. Иные причины – 424 (6%).</w:t>
      </w:r>
    </w:p>
    <w:p w:rsidR="0044009E" w:rsidRDefault="0044009E" w:rsidP="00750E81">
      <w:pPr>
        <w:shd w:val="clear" w:color="auto" w:fill="FFFFFF"/>
        <w:jc w:val="center"/>
        <w:rPr>
          <w:sz w:val="28"/>
          <w:szCs w:val="28"/>
        </w:rPr>
      </w:pPr>
    </w:p>
    <w:p w:rsidR="00D5163E" w:rsidRDefault="00D5163E" w:rsidP="00750E81">
      <w:pPr>
        <w:shd w:val="clear" w:color="auto" w:fill="FFFFFF"/>
        <w:jc w:val="center"/>
        <w:rPr>
          <w:sz w:val="28"/>
          <w:szCs w:val="28"/>
        </w:rPr>
      </w:pPr>
    </w:p>
    <w:p w:rsidR="00D5163E" w:rsidRDefault="00D5163E" w:rsidP="00750E81">
      <w:pPr>
        <w:shd w:val="clear" w:color="auto" w:fill="FFFFFF"/>
        <w:jc w:val="center"/>
        <w:rPr>
          <w:sz w:val="28"/>
          <w:szCs w:val="28"/>
        </w:rPr>
      </w:pPr>
    </w:p>
    <w:p w:rsidR="00D5163E" w:rsidRDefault="00D5163E" w:rsidP="00750E81">
      <w:pPr>
        <w:shd w:val="clear" w:color="auto" w:fill="FFFFFF"/>
        <w:jc w:val="center"/>
        <w:rPr>
          <w:sz w:val="28"/>
          <w:szCs w:val="28"/>
        </w:rPr>
      </w:pPr>
    </w:p>
    <w:p w:rsidR="00D5163E" w:rsidRDefault="00D5163E" w:rsidP="00750E81">
      <w:pPr>
        <w:shd w:val="clear" w:color="auto" w:fill="FFFFFF"/>
        <w:jc w:val="center"/>
        <w:rPr>
          <w:sz w:val="28"/>
          <w:szCs w:val="28"/>
        </w:rPr>
      </w:pPr>
    </w:p>
    <w:p w:rsidR="00D5163E" w:rsidRDefault="00D5163E" w:rsidP="00750E81">
      <w:pPr>
        <w:shd w:val="clear" w:color="auto" w:fill="FFFFFF"/>
        <w:jc w:val="center"/>
        <w:rPr>
          <w:sz w:val="28"/>
          <w:szCs w:val="28"/>
        </w:rPr>
      </w:pPr>
    </w:p>
    <w:p w:rsidR="00D5163E" w:rsidRDefault="00D5163E" w:rsidP="00750E81">
      <w:pPr>
        <w:shd w:val="clear" w:color="auto" w:fill="FFFFFF"/>
        <w:jc w:val="center"/>
        <w:rPr>
          <w:sz w:val="28"/>
          <w:szCs w:val="28"/>
        </w:rPr>
      </w:pPr>
    </w:p>
    <w:p w:rsidR="00581C4F" w:rsidRDefault="00581C4F" w:rsidP="00750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lastRenderedPageBreak/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581C4F" w:rsidRPr="00316D18" w:rsidRDefault="00581C4F" w:rsidP="00750E8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D134D" w:rsidRDefault="00F43F95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015F45C" wp14:editId="454C0114">
            <wp:extent cx="6082599" cy="349337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26327" w:rsidRDefault="00F26327" w:rsidP="00750E8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581C4F" w:rsidRPr="00A1616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750E81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217082" w:rsidRDefault="00F43F95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В сельской местности зарегистрировано 3050 пожаров (30%), на которых погиб 81 человек (33%), в том числе 8 несовершеннолетних (62%), получили травмы 57 человек (24%).</w:t>
      </w:r>
    </w:p>
    <w:p w:rsidR="00D5163E" w:rsidRDefault="00D5163E" w:rsidP="00750E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51C3A" w:rsidRDefault="00B27B25" w:rsidP="00750E8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505460</wp:posOffset>
                </wp:positionV>
                <wp:extent cx="539750" cy="287655"/>
                <wp:effectExtent l="0" t="19050" r="12700" b="1714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8765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83pt;margin-top:39.8pt;width:42.5pt;height:22.65pt;rotation:18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" adj="5992,17698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1268095</wp:posOffset>
                </wp:positionV>
                <wp:extent cx="539750" cy="287655"/>
                <wp:effectExtent l="0" t="19050" r="12700" b="171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8765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178pt;margin-top:99.85pt;width:42.5pt;height:22.65pt;rotation:18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" adj="5992,17698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1751330</wp:posOffset>
                </wp:positionV>
                <wp:extent cx="539750" cy="287655"/>
                <wp:effectExtent l="0" t="19050" r="12700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8765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273.05pt;margin-top:137.9pt;width:42.5pt;height:22.65pt;rotation:18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" adj="5992,17698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1242060</wp:posOffset>
                </wp:positionV>
                <wp:extent cx="539750" cy="287655"/>
                <wp:effectExtent l="0" t="19050" r="12700" b="17145"/>
                <wp:wrapNone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8765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383.1pt;margin-top:97.8pt;width:42.5pt;height:22.6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" adj="5992,17698" fillcolor="red"/>
            </w:pict>
          </mc:Fallback>
        </mc:AlternateContent>
      </w:r>
      <w:r w:rsidR="00F43F95">
        <w:rPr>
          <w:noProof/>
        </w:rPr>
        <w:drawing>
          <wp:inline distT="0" distB="0" distL="0" distR="0" wp14:anchorId="33C5AA30" wp14:editId="00DAEDFA">
            <wp:extent cx="6247945" cy="3623428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D5163E" w:rsidRDefault="00D5163E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lastRenderedPageBreak/>
        <w:t xml:space="preserve">Основными причинами пожаров </w:t>
      </w:r>
      <w:r w:rsidR="00F43F95">
        <w:rPr>
          <w:b/>
          <w:bCs/>
          <w:color w:val="000000" w:themeColor="text1"/>
          <w:sz w:val="28"/>
          <w:szCs w:val="28"/>
        </w:rPr>
        <w:t xml:space="preserve">в сельской местности </w:t>
      </w:r>
      <w:r w:rsidRPr="004D16FC">
        <w:rPr>
          <w:b/>
          <w:bCs/>
          <w:color w:val="000000" w:themeColor="text1"/>
          <w:sz w:val="28"/>
          <w:szCs w:val="28"/>
        </w:rPr>
        <w:t>являются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1. Неосторожное обращение с огнем – 1848 пожаров (61% от общего количества пожаров в сельской местности), в том числе: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 xml:space="preserve"> - неосторожное обращение с огнем при курении – 1049 (34%);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 xml:space="preserve"> - детская шалость – 10 (0%);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2. Нарушение правил устройства и эксплуатации электрооборудования – 457 (15%).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3. Нарушение правил устройства и эксплуатации печного оборудования – 261 (9%).</w:t>
      </w:r>
    </w:p>
    <w:p w:rsidR="00F43F95" w:rsidRPr="00F43F95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4. Поджог – 84 (3%).</w:t>
      </w:r>
    </w:p>
    <w:p w:rsidR="00F43F95" w:rsidRPr="00F43F95" w:rsidRDefault="003A616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Нарушение пра</w:t>
      </w:r>
      <w:r w:rsidR="00F43F95" w:rsidRPr="00F43F95">
        <w:rPr>
          <w:sz w:val="28"/>
          <w:szCs w:val="28"/>
        </w:rPr>
        <w:t>вил устройства и эксплуатации транспортных средств – 74 (2%).</w:t>
      </w:r>
    </w:p>
    <w:p w:rsidR="00226007" w:rsidRDefault="00F43F95" w:rsidP="00F43F95">
      <w:pPr>
        <w:shd w:val="clear" w:color="auto" w:fill="FFFFFF"/>
        <w:ind w:firstLine="709"/>
        <w:jc w:val="both"/>
        <w:rPr>
          <w:sz w:val="28"/>
          <w:szCs w:val="28"/>
        </w:rPr>
      </w:pPr>
      <w:r w:rsidRPr="00F43F95">
        <w:rPr>
          <w:sz w:val="28"/>
          <w:szCs w:val="28"/>
        </w:rPr>
        <w:t>6. Иные причины – 326 (11%).</w:t>
      </w:r>
    </w:p>
    <w:p w:rsidR="00D5163E" w:rsidRDefault="00581C4F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5F6B7B" w:rsidRDefault="00F43F95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DA682E9" wp14:editId="4DEA14C7">
            <wp:extent cx="6449695" cy="30670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122582" w:rsidRDefault="00EC0B75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A2DEB13" wp14:editId="01DA357C">
            <wp:extent cx="6384925" cy="27717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0B75" w:rsidRDefault="00EC0B75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897C1A8" wp14:editId="4C1F7CED">
            <wp:extent cx="6286500" cy="3728358"/>
            <wp:effectExtent l="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6B7B" w:rsidRPr="00E86613" w:rsidRDefault="005F6B7B" w:rsidP="00750E81">
      <w:pPr>
        <w:shd w:val="clear" w:color="auto" w:fill="FFFFFF" w:themeFill="background1"/>
        <w:ind w:firstLine="567"/>
        <w:jc w:val="both"/>
        <w:rPr>
          <w:sz w:val="14"/>
          <w:szCs w:val="14"/>
        </w:rPr>
      </w:pPr>
    </w:p>
    <w:p w:rsidR="002B72D0" w:rsidRPr="000263AE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1. Неосторожное обращение с огнем – 1287 пожаров (35% от общего количества пожаров в зданиях и сооружениях), в том числе: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 xml:space="preserve"> - неосторожное обращение с огнем при курении – 573 (16%);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 xml:space="preserve"> - детская шалость – 22 (1%);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2. Нарушение правил устройства и эксплуатации электрооборудования – 1249 (34%).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3. Нарушение правил устройства и эксплуатации печного оборудования – 602 (16%).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4. Поджог – 323 (9%).</w:t>
      </w:r>
    </w:p>
    <w:p w:rsidR="00122582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5. Иные причины – 234 (6%).</w:t>
      </w:r>
    </w:p>
    <w:p w:rsidR="00D5163E" w:rsidRDefault="00D5163E" w:rsidP="00750E81">
      <w:pPr>
        <w:ind w:firstLine="709"/>
        <w:jc w:val="both"/>
        <w:rPr>
          <w:sz w:val="28"/>
          <w:szCs w:val="28"/>
        </w:rPr>
      </w:pP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F045C1" w:rsidRDefault="00EC0B75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  <w:r>
        <w:rPr>
          <w:noProof/>
        </w:rPr>
        <w:drawing>
          <wp:inline distT="0" distB="0" distL="0" distR="0" wp14:anchorId="22393300" wp14:editId="0B2798E5">
            <wp:extent cx="6423660" cy="276225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C0B75" w:rsidRPr="00EC0B75" w:rsidRDefault="00EC0B75" w:rsidP="00EC0B75">
      <w:pPr>
        <w:shd w:val="clear" w:color="auto" w:fill="FFFFFF"/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lastRenderedPageBreak/>
        <w:t>Наибольшее количество пожаров данной категории произошло в одноквартирных жилых домах 726 пожаров (28% от общего количества пожаров данной категории), на которых погибло 103 человека (45%), в том числе 9 несовершеннолетних (69%), получили травмы 59 человек (31%).</w:t>
      </w:r>
    </w:p>
    <w:p w:rsidR="00EC0B75" w:rsidRPr="00EC0B75" w:rsidRDefault="00EC0B75" w:rsidP="00EC0B75">
      <w:pPr>
        <w:shd w:val="clear" w:color="auto" w:fill="FFFFFF"/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В многоквартирных жилых домах произошло 637 пожаров (25%), на которых погибло 93 человека (41%), в том числе 3 несовершеннолетних (23%), получили травмы 96 человек (50%).</w:t>
      </w:r>
    </w:p>
    <w:p w:rsidR="00122582" w:rsidRPr="00750E81" w:rsidRDefault="00EC0B75" w:rsidP="00EC0B7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0B75"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1189 пожаров (47%), на которых погибло 32 человека (14%), в том числе 1 несовершеннолетний (8%), получили травмы 36 человек (19%).</w:t>
      </w:r>
    </w:p>
    <w:p w:rsidR="00624C10" w:rsidRPr="00B85D2B" w:rsidRDefault="00624C10" w:rsidP="00EC0B7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85D2B">
        <w:rPr>
          <w:b/>
          <w:bCs/>
          <w:sz w:val="28"/>
          <w:szCs w:val="28"/>
        </w:rPr>
        <w:t>Распределение пожаров по основным причинам в зданиях жилого назначения</w:t>
      </w:r>
    </w:p>
    <w:p w:rsidR="00EC0B75" w:rsidRPr="00EC0B75" w:rsidRDefault="00EC0B75" w:rsidP="00EC0B7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1. Неосторожное обращение с огнем – 565 пожаров (22% от общего количества пожаров в зданиях жилого назначения), в том числе:</w:t>
      </w:r>
    </w:p>
    <w:p w:rsidR="00EC0B75" w:rsidRPr="00EC0B75" w:rsidRDefault="00EC0B75" w:rsidP="00EC0B7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C0B75">
        <w:rPr>
          <w:sz w:val="28"/>
          <w:szCs w:val="28"/>
        </w:rPr>
        <w:t xml:space="preserve"> - неосторожное обращение с огнем при курении – 305 (12%);</w:t>
      </w:r>
    </w:p>
    <w:p w:rsidR="00EC0B75" w:rsidRPr="00EC0B75" w:rsidRDefault="00EC0B75" w:rsidP="00EC0B7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C0B75">
        <w:rPr>
          <w:sz w:val="28"/>
          <w:szCs w:val="28"/>
        </w:rPr>
        <w:t xml:space="preserve"> - детская шалость – 13 (1%);</w:t>
      </w:r>
    </w:p>
    <w:p w:rsidR="00EC0B75" w:rsidRPr="00EC0B75" w:rsidRDefault="00EC0B75" w:rsidP="00EC0B7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2. Нарушение правил устройства и эксплуатации электрооборудования – 1036 (41%).</w:t>
      </w:r>
    </w:p>
    <w:p w:rsidR="00EC0B75" w:rsidRPr="00EC0B75" w:rsidRDefault="00EC0B75" w:rsidP="00EC0B7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3. Нарушение правил устройства и эксплуатации печного оборудования – 570 (22%).</w:t>
      </w:r>
    </w:p>
    <w:p w:rsidR="00EC0B75" w:rsidRPr="00EC0B75" w:rsidRDefault="00EC0B75" w:rsidP="00EC0B7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4. Поджог – 237 (9%).</w:t>
      </w:r>
    </w:p>
    <w:p w:rsidR="00C818F1" w:rsidRDefault="00EC0B75" w:rsidP="00EC0B7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5. Иные причины – 1287 (50%).</w:t>
      </w:r>
    </w:p>
    <w:p w:rsidR="000B4CB9" w:rsidRPr="00DA62AC" w:rsidRDefault="000B4CB9" w:rsidP="00750E81">
      <w:pPr>
        <w:shd w:val="clear" w:color="auto" w:fill="FFFFFF"/>
        <w:jc w:val="center"/>
        <w:rPr>
          <w:b/>
          <w:sz w:val="28"/>
          <w:szCs w:val="28"/>
        </w:rPr>
      </w:pPr>
      <w:r w:rsidRPr="00DA62AC">
        <w:rPr>
          <w:b/>
          <w:bCs/>
          <w:sz w:val="28"/>
          <w:szCs w:val="28"/>
        </w:rPr>
        <w:t>6. Обстановка с пожарами и их последствиями на открытых территориях</w:t>
      </w:r>
    </w:p>
    <w:p w:rsidR="00122582" w:rsidRDefault="00EC0B75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На открытых территориях (мусор, трава и т.п.)  произошло 6119 пожаров (АППГ - 4369, увеличение на -29%), на которых погибших не допущено (стабильно), получил травму 1 человек (АППГ - 2, снижение на 100%)</w:t>
      </w:r>
      <w:r>
        <w:rPr>
          <w:sz w:val="28"/>
          <w:szCs w:val="28"/>
        </w:rPr>
        <w:t>.</w:t>
      </w:r>
    </w:p>
    <w:p w:rsidR="000A165F" w:rsidRPr="003842AC" w:rsidRDefault="000A165F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842AC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EC0B75" w:rsidRPr="00EC0B75" w:rsidRDefault="00EC0B75" w:rsidP="00EC0B75">
      <w:pPr>
        <w:shd w:val="clear" w:color="auto" w:fill="FFFFFF"/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1. Бытовые отходы (в том числе в контейнерах и баках) – 1605 пожаров (26% от общего количества пожаров на открытых территориях);</w:t>
      </w:r>
    </w:p>
    <w:p w:rsidR="00EC0B75" w:rsidRPr="00EC0B75" w:rsidRDefault="00EC0B75" w:rsidP="00EC0B75">
      <w:pPr>
        <w:shd w:val="clear" w:color="auto" w:fill="FFFFFF"/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2. Горение сухой растительности (травы, стерня, пожнивные остатки) – 2037 пожаров (33%);</w:t>
      </w:r>
    </w:p>
    <w:p w:rsidR="00122582" w:rsidRDefault="00EC0B75" w:rsidP="00EC0B75">
      <w:pPr>
        <w:shd w:val="clear" w:color="auto" w:fill="FFFFFF"/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3. На иных объектах – 2477 (40%).</w:t>
      </w:r>
    </w:p>
    <w:p w:rsidR="005F0284" w:rsidRPr="00530CCC" w:rsidRDefault="005F0284" w:rsidP="003441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530CCC">
        <w:rPr>
          <w:b/>
          <w:bCs/>
          <w:sz w:val="28"/>
          <w:szCs w:val="28"/>
        </w:rPr>
        <w:t>Распределение по основным причинам пожаров</w:t>
      </w:r>
      <w:r w:rsidR="00344121">
        <w:rPr>
          <w:b/>
          <w:bCs/>
          <w:sz w:val="28"/>
          <w:szCs w:val="28"/>
        </w:rPr>
        <w:t xml:space="preserve"> </w:t>
      </w:r>
      <w:r w:rsidRPr="00530CCC">
        <w:rPr>
          <w:b/>
          <w:bCs/>
          <w:sz w:val="28"/>
          <w:szCs w:val="28"/>
        </w:rPr>
        <w:t>на открытых территориях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1. Неосторожное обращение с огнем – 5565 пожаров (91% от общего количества пожаров в зданиях жилого назначения), в том числе: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 xml:space="preserve"> - неосторожное обращение с огнем при курении – 2399 (39%);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 xml:space="preserve"> - детская шалость – 11 (0%);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2. Нарушение правил устройства и эксплуатации электрооборудования – 14 (0%).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3. Нарушение правил устройства и эксплуатации печного оборудования – 2 (0%).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4. Поджог – 32 (1%).</w:t>
      </w:r>
    </w:p>
    <w:p w:rsidR="00EC0B75" w:rsidRPr="00EC0B75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5. Нарушение пр</w:t>
      </w:r>
      <w:r w:rsidR="003A6165">
        <w:rPr>
          <w:sz w:val="28"/>
          <w:szCs w:val="28"/>
        </w:rPr>
        <w:t>а</w:t>
      </w:r>
      <w:r w:rsidRPr="00EC0B75">
        <w:rPr>
          <w:sz w:val="28"/>
          <w:szCs w:val="28"/>
        </w:rPr>
        <w:t>вил устройства и эксплуатации транспортных средств – 0 (0%).</w:t>
      </w:r>
    </w:p>
    <w:p w:rsidR="00D5163E" w:rsidRDefault="00EC0B75" w:rsidP="00EC0B75">
      <w:pPr>
        <w:ind w:firstLine="709"/>
        <w:jc w:val="both"/>
        <w:rPr>
          <w:sz w:val="28"/>
          <w:szCs w:val="28"/>
        </w:rPr>
      </w:pPr>
      <w:r w:rsidRPr="00EC0B75">
        <w:rPr>
          <w:sz w:val="28"/>
          <w:szCs w:val="28"/>
        </w:rPr>
        <w:t>6. Иные причины – 506 (8%).</w:t>
      </w:r>
    </w:p>
    <w:p w:rsidR="00A32414" w:rsidRDefault="00A32414" w:rsidP="00750E81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5F0284" w:rsidRPr="00C32110" w:rsidRDefault="005F0284" w:rsidP="00750E81">
      <w:pPr>
        <w:shd w:val="clear" w:color="auto" w:fill="FFFFFF"/>
        <w:jc w:val="center"/>
        <w:rPr>
          <w:b/>
          <w:bCs/>
        </w:rPr>
      </w:pPr>
      <w:r w:rsidRPr="00C32110"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5F0284" w:rsidRPr="00C32110" w:rsidRDefault="005F0284" w:rsidP="00750E81">
      <w:pPr>
        <w:shd w:val="clear" w:color="auto" w:fill="FFFFFF"/>
        <w:ind w:left="-142"/>
        <w:jc w:val="center"/>
        <w:rPr>
          <w:b/>
          <w:bCs/>
        </w:rPr>
      </w:pPr>
      <w:r w:rsidRPr="00C32110">
        <w:rPr>
          <w:b/>
          <w:bCs/>
        </w:rPr>
        <w:t xml:space="preserve">и их последствиями в </w:t>
      </w:r>
      <w:r w:rsidR="008150ED" w:rsidRPr="00C32110">
        <w:rPr>
          <w:b/>
          <w:bCs/>
        </w:rPr>
        <w:t>муниципальных образованиях Свердловской области</w:t>
      </w:r>
    </w:p>
    <w:p w:rsidR="00C32110" w:rsidRDefault="00AF04CB" w:rsidP="00750E81">
      <w:pPr>
        <w:ind w:firstLine="709"/>
        <w:jc w:val="both"/>
      </w:pPr>
      <w:r w:rsidRPr="00C32110">
        <w:t>В 5</w:t>
      </w:r>
      <w:r w:rsidR="00750E81">
        <w:t>2</w:t>
      </w:r>
      <w:r w:rsidR="000C194D">
        <w:t xml:space="preserve"> муниципальных образованиях</w:t>
      </w:r>
      <w:r w:rsidRPr="00C32110">
        <w:t xml:space="preserve"> Свердловской области отмечается рост количества пожаров.</w:t>
      </w:r>
    </w:p>
    <w:p w:rsidR="00C32110" w:rsidRPr="00C32110" w:rsidRDefault="00344121" w:rsidP="00D5163E">
      <w:pPr>
        <w:jc w:val="both"/>
      </w:pPr>
      <w:r>
        <w:rPr>
          <w:noProof/>
        </w:rPr>
        <w:drawing>
          <wp:inline distT="0" distB="0" distL="0" distR="0" wp14:anchorId="1FDE6A15" wp14:editId="25178A1E">
            <wp:extent cx="6419850" cy="8610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F0284" w:rsidRPr="00D5163E" w:rsidRDefault="00AF04CB" w:rsidP="00750E81">
      <w:pPr>
        <w:ind w:firstLine="709"/>
        <w:jc w:val="both"/>
      </w:pPr>
      <w:r w:rsidRPr="00D5163E">
        <w:lastRenderedPageBreak/>
        <w:t>В 3</w:t>
      </w:r>
      <w:r w:rsidR="00344121">
        <w:t>7</w:t>
      </w:r>
      <w:r w:rsidRPr="00D5163E">
        <w:t xml:space="preserve"> муниципальных образованиях Свердловской области зарегистрировано увеличение количества погибших на пожарах людей.</w:t>
      </w:r>
    </w:p>
    <w:p w:rsidR="00C33604" w:rsidRDefault="00344121" w:rsidP="00D5163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0371A99" wp14:editId="0C44FF10">
            <wp:extent cx="6334125" cy="916305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F6B7B" w:rsidRPr="00D5163E" w:rsidRDefault="00C33604" w:rsidP="00750E81">
      <w:pPr>
        <w:ind w:firstLine="709"/>
        <w:jc w:val="both"/>
        <w:rPr>
          <w:bCs/>
        </w:rPr>
      </w:pPr>
      <w:r w:rsidRPr="00D5163E">
        <w:lastRenderedPageBreak/>
        <w:t>В 6</w:t>
      </w:r>
      <w:r w:rsidR="00AF04CB" w:rsidRPr="00D5163E">
        <w:t xml:space="preserve"> муниципальных образованиях Свердловской области зарегистрировано увеличение количества погибших на пожарах детей.</w:t>
      </w:r>
    </w:p>
    <w:p w:rsidR="00906B78" w:rsidRDefault="00344121" w:rsidP="00750E81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B1D52A7" wp14:editId="3505E767">
            <wp:extent cx="6210300" cy="88773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54C3C" w:rsidRDefault="00254C3C" w:rsidP="00750E81">
      <w:pPr>
        <w:ind w:firstLine="709"/>
        <w:jc w:val="both"/>
      </w:pPr>
    </w:p>
    <w:p w:rsidR="00FE2CAD" w:rsidRPr="00C32110" w:rsidRDefault="00AF04CB" w:rsidP="00750E81">
      <w:pPr>
        <w:ind w:firstLine="709"/>
        <w:jc w:val="both"/>
      </w:pPr>
      <w:r w:rsidRPr="00C32110">
        <w:lastRenderedPageBreak/>
        <w:t xml:space="preserve">В </w:t>
      </w:r>
      <w:r w:rsidR="00122582" w:rsidRPr="00C32110">
        <w:t>3</w:t>
      </w:r>
      <w:r w:rsidR="003A6165">
        <w:t>4</w:t>
      </w:r>
      <w:r w:rsidRPr="00C32110">
        <w:t xml:space="preserve"> муниципальных образованиях Свердловской области зарегистрировано увеличение количества пожаров в зданиях, сооружениях.</w:t>
      </w:r>
    </w:p>
    <w:p w:rsidR="005F6B7B" w:rsidRDefault="003A6165" w:rsidP="00750E8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704BD6" wp14:editId="0C92CCCA">
            <wp:extent cx="6000750" cy="91821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551C6" w:rsidRPr="00C32110" w:rsidRDefault="008551C6" w:rsidP="00750E81">
      <w:pPr>
        <w:ind w:firstLine="709"/>
        <w:jc w:val="both"/>
        <w:rPr>
          <w:bCs/>
        </w:rPr>
      </w:pPr>
      <w:r w:rsidRPr="00C32110">
        <w:lastRenderedPageBreak/>
        <w:t>В 5</w:t>
      </w:r>
      <w:r w:rsidR="003A6165">
        <w:t>3</w:t>
      </w:r>
      <w:r w:rsidRPr="00C32110">
        <w:t xml:space="preserve"> муниципальн</w:t>
      </w:r>
      <w:r w:rsidR="003A6165">
        <w:t>ых</w:t>
      </w:r>
      <w:r w:rsidRPr="00C32110">
        <w:t xml:space="preserve"> образовани</w:t>
      </w:r>
      <w:r w:rsidR="003A6165">
        <w:t>ях</w:t>
      </w:r>
      <w:r w:rsidRPr="00C32110">
        <w:t xml:space="preserve"> Свердловской области зарегистрировано увеличение количества пожаров на открытых территориях.</w:t>
      </w:r>
    </w:p>
    <w:p w:rsidR="00067EC5" w:rsidRDefault="003A6165" w:rsidP="00750E81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FAB5C8" wp14:editId="530F6879">
            <wp:extent cx="5972175" cy="908685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27B25" w:rsidRPr="00B27B25" w:rsidRDefault="00B27B25" w:rsidP="00B27B25">
      <w:pPr>
        <w:jc w:val="center"/>
        <w:rPr>
          <w:b/>
        </w:rPr>
      </w:pPr>
      <w:r w:rsidRPr="00B27B25">
        <w:rPr>
          <w:b/>
        </w:rPr>
        <w:lastRenderedPageBreak/>
        <w:t>Обстановка с пожарами с гибелью детей</w:t>
      </w:r>
    </w:p>
    <w:p w:rsidR="00B27B25" w:rsidRPr="00B27B25" w:rsidRDefault="00B27B25" w:rsidP="00B27B25">
      <w:pPr>
        <w:jc w:val="center"/>
        <w:rPr>
          <w:b/>
        </w:rPr>
      </w:pPr>
      <w:r w:rsidRPr="00B27B25">
        <w:rPr>
          <w:b/>
        </w:rPr>
        <w:t>в Свердловской области</w:t>
      </w:r>
    </w:p>
    <w:p w:rsidR="00B27B25" w:rsidRPr="00B27B25" w:rsidRDefault="00B27B25" w:rsidP="00B27B25">
      <w:pPr>
        <w:ind w:firstLine="709"/>
        <w:jc w:val="both"/>
      </w:pPr>
    </w:p>
    <w:p w:rsidR="00B27B25" w:rsidRPr="00B27B25" w:rsidRDefault="00B27B25" w:rsidP="00B27B25">
      <w:pPr>
        <w:ind w:firstLine="709"/>
        <w:jc w:val="both"/>
      </w:pPr>
      <w:r w:rsidRPr="00B27B25">
        <w:t xml:space="preserve">На территории Свердловской области за 10 месяцев 2021 произошло 8 пожаров с гибелью детей, снижение на -11 % в сравнении с аналогичным периодом прошлого года (АППГ) (2020 - 9 пожаров). С травмами детей произошло 28 пожаров, увеличение на 65 % в сравнении с АППГ (2020 - 17 пожаров). </w:t>
      </w:r>
    </w:p>
    <w:p w:rsidR="00B27B25" w:rsidRPr="00B27B25" w:rsidRDefault="00B27B25" w:rsidP="00B27B25">
      <w:pPr>
        <w:ind w:firstLine="709"/>
        <w:jc w:val="both"/>
      </w:pPr>
      <w:r w:rsidRPr="00B27B25">
        <w:t>При пожарах погибло 13 детей, стабильно (2019 - 13 детей). Травмировано 40 детей, увеличение на 90 % (2019 - 21 ребёнок).</w:t>
      </w:r>
    </w:p>
    <w:p w:rsidR="00B27B25" w:rsidRPr="00B27B25" w:rsidRDefault="00B27B25" w:rsidP="00B27B25">
      <w:pPr>
        <w:ind w:firstLine="709"/>
        <w:jc w:val="both"/>
      </w:pPr>
      <w:r w:rsidRPr="00B27B25">
        <w:t>За указанный период дошкольного возраста (до 7 лет) погибло 6 детей (46% от общего количества) и 14 детей травмировано (35%), с 7 до 11 лет погибло 6 детей (46%) и 8 детей травмировано (20%), подростков от 11 до 18 лет погиб 1 ребёнок (8%) и 18 детей травмировано (45%).</w:t>
      </w:r>
    </w:p>
    <w:p w:rsidR="00B27B25" w:rsidRPr="00B27B25" w:rsidRDefault="00B27B25" w:rsidP="00B27B25">
      <w:pPr>
        <w:ind w:firstLine="709"/>
        <w:jc w:val="both"/>
      </w:pPr>
      <w:r w:rsidRPr="00B27B25">
        <w:t xml:space="preserve">Погибших мальчиков (11 детей), больше чем девочек (2 ребёнка). Травмированных мальчиков (24 ребёнка), больше чем девочек (16 детей). </w:t>
      </w:r>
    </w:p>
    <w:p w:rsidR="00B27B25" w:rsidRPr="00B27B25" w:rsidRDefault="00B27B25" w:rsidP="00B27B25">
      <w:pPr>
        <w:ind w:firstLine="709"/>
        <w:jc w:val="both"/>
      </w:pPr>
      <w:r w:rsidRPr="00B27B25">
        <w:t xml:space="preserve">Распределение по возрасту виновников пожаров с гибелью и травмами детей: по вине детей до 7 лет погиб 1 ребёнок (8% от общего количества) и 4 ребёнка травмировано (10%); по вине детей 7-11 лет погибших и травмированных нет, по вине детей 11-18 лет погибших нет и 3 ребёнка травмировано (8%); по вине людей старше 18 лет погибших нет и 5 детей травмировано (13%). Виновное лицо не установлено – погибло 12 детей (92%) и 20 детей травмировано (50%). Виновное лицо не усматривается – погибших нет и 8 детей травмировано (20%). </w:t>
      </w:r>
    </w:p>
    <w:p w:rsidR="00B27B25" w:rsidRPr="00B27B25" w:rsidRDefault="00B27B25" w:rsidP="00B27B25">
      <w:pPr>
        <w:ind w:firstLine="709"/>
        <w:jc w:val="both"/>
      </w:pPr>
      <w:r w:rsidRPr="00B27B25">
        <w:t xml:space="preserve">Распределение по местам возникновения: в зданиях жилого назначения и надворных постройках - погибло 13 детей (100%) и  травмировано 34 ребёнка (85%); в зданиях, помещениях учебно-воспитательного назначения -  травмировано 5 детей (13%); носильные вещи (вещи на человеке), горючие вещества на теле человека -  травмирован 1 ребёнок (3%); </w:t>
      </w:r>
    </w:p>
    <w:p w:rsidR="00B27B25" w:rsidRPr="00B27B25" w:rsidRDefault="00B27B25" w:rsidP="00B27B25">
      <w:pPr>
        <w:ind w:firstLine="709"/>
        <w:jc w:val="both"/>
      </w:pPr>
      <w:r w:rsidRPr="00B27B25">
        <w:t>В одноэтажных зданиях погибло 9 детей (69% от общего количества) и  травмировано 10 детей (25%); в двухэтажных зданиях погиб 1 ребёнок (8%) и  травмировано 7 детей (18%); в зданиях от трех этажей и выше погибло 3 ребёнка (23%) и  травмировано 22 ребёнка (55%). Вне здания  травмирован 1 ребёнок (3%).</w:t>
      </w:r>
    </w:p>
    <w:p w:rsidR="00B27B25" w:rsidRPr="00B27B25" w:rsidRDefault="00B27B25" w:rsidP="00B27B25">
      <w:pPr>
        <w:ind w:firstLine="709"/>
        <w:jc w:val="both"/>
      </w:pPr>
      <w:r w:rsidRPr="00B27B25">
        <w:t>В зданиях пятой степени огнестойкости погибло 8 детей (62% от общего количества) и  травмировано 9 детей (23%); в зданиях третей и четвертой степени огнестойкости погибло 3 ребёнка (23%) и  травмировано 14 детей (35%); в зданиях первой и второй степени огнестойкости погибло 2 ребёнка (15%) и  травмировано 16 детей (40%). Вне здания  травмирован 1 ребёнок (3%).</w:t>
      </w:r>
    </w:p>
    <w:p w:rsidR="00B27B25" w:rsidRPr="00B27B25" w:rsidRDefault="00B27B25" w:rsidP="00B27B25">
      <w:pPr>
        <w:ind w:firstLine="709"/>
        <w:jc w:val="both"/>
      </w:pPr>
      <w:r w:rsidRPr="00B27B25">
        <w:t xml:space="preserve">Причины гибели и травм детей: неосторожное обращение с огнем – погибло 2 ребёнка (15% от общего количества) и  травмировано 15 детей (38%); из них по причине неосторожное обращение с огнем детей погиб 1 ребёнок (8%) и  травмировано 4 ребёнка (10%); нарушение правил устройства и эксплуатации (НПУиЭ) электрооборудования – погибло 9 детей (69%) и  травмировано 14 детей (35%); НПУиЭ печей –  травмировано 2 ребёнка (5%); поджог - погибло 2 ребёнка (15%) и  травмировано 5 детей (13%); нарушение технологического процесса производства -  травмировано 4 ребёнка (10%); </w:t>
      </w:r>
    </w:p>
    <w:p w:rsidR="00B27B25" w:rsidRPr="00B27B25" w:rsidRDefault="00B27B25" w:rsidP="00B27B25">
      <w:pPr>
        <w:ind w:firstLine="709"/>
        <w:jc w:val="both"/>
      </w:pPr>
      <w:r w:rsidRPr="00B27B25">
        <w:t xml:space="preserve">В городах погибло 5 детей (38% от общего количества) и  травмировано 33 ребёнка (83%). В сельской местности погибло 8 детей (62%) и  травмировано 7 детей (18%); </w:t>
      </w:r>
    </w:p>
    <w:p w:rsidR="00B27B25" w:rsidRPr="00B27B25" w:rsidRDefault="00B27B25" w:rsidP="00B27B25">
      <w:pPr>
        <w:ind w:firstLine="709"/>
        <w:jc w:val="both"/>
      </w:pPr>
      <w:r w:rsidRPr="00B27B25">
        <w:t xml:space="preserve">Распределение по времени: в рабочее время (с 08.00 до 18.00) – погибло 2 ребёнка (15% от общего количества) и  травмировано 22 ребёнка (55%); в вечернее время (с 18.00 до 24.00) –  травмировано 4 ребёнка (10%); в ночное время (с 24.00 до 8.00) – погиб 11 детей (85%) и  травмировано 12 детей (30%). Время возникновения не установлено –  травмировано 2 ребёнка (5%); </w:t>
      </w:r>
    </w:p>
    <w:p w:rsidR="00B27B25" w:rsidRPr="00B27B25" w:rsidRDefault="00B27B25" w:rsidP="00B27B25">
      <w:pPr>
        <w:ind w:firstLine="709"/>
        <w:jc w:val="both"/>
        <w:rPr>
          <w:b/>
          <w:bCs/>
          <w:sz w:val="28"/>
          <w:szCs w:val="28"/>
        </w:rPr>
      </w:pPr>
      <w:r w:rsidRPr="00B27B25">
        <w:t>Распределение по дням недели: в понедельник -  травмировано 3 ребёнка (8%); во вторник - погиб 1 ребёнок (8%) и  травмировано 7 детей (18%); в среду - погибло 4 ребёнка (31%) и  травмировано 3 ребёнка (8%); в четверг - погибло 5 детей (38%) и  травмировано 5 детей (13%); в пятницу - погибло 2 ребёнка (15%) и  травмировано 9 детей (23%); в субботу -  травмировано 7 детей (18%); в воскресенье - погиб 1 ребёнок (8%) и  травмировано 6 детей (15%);</w:t>
      </w:r>
    </w:p>
    <w:p w:rsidR="00B27B25" w:rsidRPr="00B27B25" w:rsidRDefault="00B27B25" w:rsidP="00B27B25">
      <w:pPr>
        <w:spacing w:before="120"/>
        <w:jc w:val="center"/>
        <w:rPr>
          <w:b/>
          <w:bCs/>
          <w:sz w:val="28"/>
          <w:szCs w:val="28"/>
        </w:rPr>
      </w:pPr>
      <w:r w:rsidRPr="00B27B25">
        <w:rPr>
          <w:b/>
          <w:bCs/>
          <w:sz w:val="28"/>
          <w:szCs w:val="28"/>
        </w:rPr>
        <w:lastRenderedPageBreak/>
        <w:t>Гибель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B27B25" w:rsidRPr="00B27B25" w:rsidTr="00F41FA8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27B25" w:rsidRPr="00B27B25" w:rsidTr="00F41FA8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25" w:rsidRPr="00B27B25" w:rsidRDefault="00B27B25" w:rsidP="00B2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B25" w:rsidRPr="00B27B25" w:rsidRDefault="00B27B25" w:rsidP="00B2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B25" w:rsidRPr="00B27B25" w:rsidRDefault="00B27B25" w:rsidP="00B27B2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both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</w:rPr>
            </w:pPr>
            <w:r w:rsidRPr="00B27B25">
              <w:rPr>
                <w:b/>
                <w:bCs/>
              </w:rPr>
              <w:t>-11,1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</w:rPr>
            </w:pPr>
            <w:r w:rsidRPr="00B27B25">
              <w:rPr>
                <w:b/>
                <w:bCs/>
              </w:rPr>
              <w:t>стаб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Талицкий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Тавдинский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 в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 в 2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МО город Ирбит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Туринский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Артинский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Невьянский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Белоярский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 Заречный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Горноуральский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Сысертский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МО город Нижний Тагил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Ивдельский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МО Алапаевское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</w:tbl>
    <w:p w:rsidR="00B27B25" w:rsidRPr="00B27B25" w:rsidRDefault="00B27B25" w:rsidP="00B27B25">
      <w:pPr>
        <w:spacing w:before="120"/>
        <w:jc w:val="center"/>
        <w:rPr>
          <w:b/>
          <w:bCs/>
          <w:sz w:val="28"/>
          <w:szCs w:val="28"/>
        </w:rPr>
      </w:pPr>
      <w:r w:rsidRPr="00B27B25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B27B25" w:rsidRPr="00B27B25" w:rsidTr="00F41FA8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27B25" w:rsidRPr="00B27B25" w:rsidTr="00F41FA8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25" w:rsidRPr="00B27B25" w:rsidRDefault="00B27B25" w:rsidP="00B2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25" w:rsidRPr="00B27B25" w:rsidRDefault="00B27B25" w:rsidP="00B27B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25" w:rsidRPr="00B27B25" w:rsidRDefault="00B27B25" w:rsidP="00B27B2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both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</w:rPr>
            </w:pPr>
            <w:r w:rsidRPr="00B27B25">
              <w:rPr>
                <w:b/>
                <w:bCs/>
              </w:rPr>
              <w:t>64,7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  <w:sz w:val="22"/>
                <w:szCs w:val="22"/>
              </w:rPr>
            </w:pPr>
            <w:r w:rsidRPr="00B27B25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7B25" w:rsidRPr="00B27B25" w:rsidRDefault="00B27B25" w:rsidP="00B27B25">
            <w:pPr>
              <w:jc w:val="center"/>
              <w:rPr>
                <w:b/>
                <w:bCs/>
              </w:rPr>
            </w:pPr>
            <w:r w:rsidRPr="00B27B25">
              <w:rPr>
                <w:b/>
                <w:bCs/>
              </w:rPr>
              <w:t>90,5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Талицкий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 в 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 в 8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Кушвинский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стаб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 в 2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Невьянский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 в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 в 3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Горноуральский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стаб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 в 2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МО город Нижний Тагил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стаб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стаб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Березовский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 в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 Карпинск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Каменский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 Сухой 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Шалинский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сн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Режевской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Сысертский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 Красноуральск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 Красноуфимск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 Верхняя Пышма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МО город Алапаевск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 Ревда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Арамильский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ГО Среднеуральск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  <w:tr w:rsidR="00B27B25" w:rsidRPr="00B27B25" w:rsidTr="00F41FA8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Артёмовский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color w:val="FFFFFF"/>
                <w:sz w:val="20"/>
                <w:szCs w:val="20"/>
              </w:rPr>
            </w:pPr>
            <w:r w:rsidRPr="00B27B25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25" w:rsidRPr="00B27B25" w:rsidRDefault="00B27B25" w:rsidP="00B27B25">
            <w:pPr>
              <w:jc w:val="center"/>
              <w:rPr>
                <w:sz w:val="20"/>
                <w:szCs w:val="20"/>
              </w:rPr>
            </w:pPr>
            <w:r w:rsidRPr="00B27B25">
              <w:rPr>
                <w:sz w:val="20"/>
                <w:szCs w:val="20"/>
              </w:rPr>
              <w:t>ув</w:t>
            </w:r>
          </w:p>
        </w:tc>
      </w:tr>
    </w:tbl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lastRenderedPageBreak/>
        <w:t>Обстановка с пожарами и их последствиями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290C7A">
        <w:rPr>
          <w:color w:val="000000"/>
          <w:sz w:val="28"/>
          <w:szCs w:val="28"/>
        </w:rPr>
        <w:t>08 ноября</w:t>
      </w:r>
      <w:r w:rsidRPr="00B17094">
        <w:rPr>
          <w:color w:val="000000"/>
          <w:sz w:val="28"/>
          <w:szCs w:val="28"/>
        </w:rPr>
        <w:t xml:space="preserve">  2021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зарегистрировано </w:t>
      </w:r>
      <w:r w:rsidR="00290C7A">
        <w:rPr>
          <w:color w:val="000000"/>
          <w:sz w:val="28"/>
          <w:szCs w:val="28"/>
        </w:rPr>
        <w:t xml:space="preserve">288 </w:t>
      </w:r>
      <w:r w:rsidRPr="00B17094">
        <w:rPr>
          <w:color w:val="000000"/>
          <w:sz w:val="28"/>
          <w:szCs w:val="28"/>
        </w:rPr>
        <w:t xml:space="preserve"> пожар (в 2020 г. – </w:t>
      </w:r>
      <w:r w:rsidR="00290C7A">
        <w:rPr>
          <w:color w:val="000000"/>
          <w:sz w:val="28"/>
          <w:szCs w:val="28"/>
        </w:rPr>
        <w:t>246</w:t>
      </w:r>
      <w:r w:rsidRPr="00B17094">
        <w:rPr>
          <w:color w:val="000000"/>
          <w:sz w:val="28"/>
          <w:szCs w:val="28"/>
        </w:rPr>
        <w:t>);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при пожарах</w:t>
      </w:r>
      <w:r w:rsidR="00290C7A">
        <w:rPr>
          <w:color w:val="000000"/>
          <w:sz w:val="28"/>
          <w:szCs w:val="28"/>
        </w:rPr>
        <w:t xml:space="preserve"> погиб  5</w:t>
      </w:r>
      <w:r>
        <w:rPr>
          <w:color w:val="000000"/>
          <w:sz w:val="28"/>
          <w:szCs w:val="28"/>
        </w:rPr>
        <w:t xml:space="preserve"> человека (в 2020 г. – </w:t>
      </w:r>
      <w:r w:rsidR="00290C7A">
        <w:rPr>
          <w:color w:val="000000"/>
          <w:sz w:val="28"/>
          <w:szCs w:val="28"/>
        </w:rPr>
        <w:t>3</w:t>
      </w:r>
      <w:r w:rsidRPr="00B17094">
        <w:rPr>
          <w:color w:val="000000"/>
          <w:sz w:val="28"/>
          <w:szCs w:val="28"/>
        </w:rPr>
        <w:t>);</w:t>
      </w:r>
    </w:p>
    <w:p w:rsidR="00F41FA8" w:rsidRPr="00B17094" w:rsidRDefault="00290C7A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пожарах получили травмы  3</w:t>
      </w:r>
      <w:r w:rsidR="00F41FA8" w:rsidRPr="00B17094">
        <w:rPr>
          <w:color w:val="000000"/>
          <w:sz w:val="28"/>
          <w:szCs w:val="28"/>
        </w:rPr>
        <w:t xml:space="preserve"> человека (в 2020 г.– </w:t>
      </w:r>
      <w:r>
        <w:rPr>
          <w:color w:val="000000"/>
          <w:sz w:val="28"/>
          <w:szCs w:val="28"/>
        </w:rPr>
        <w:t>4</w:t>
      </w:r>
      <w:r w:rsidR="00F41FA8" w:rsidRPr="00B17094">
        <w:rPr>
          <w:color w:val="000000"/>
          <w:sz w:val="28"/>
          <w:szCs w:val="28"/>
        </w:rPr>
        <w:t>);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 и поджоги. Проанализировав пожары по местам возникновения, видно, что большинство пожаров происходит в жилом секторе.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F41FA8" w:rsidRPr="005D159E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5D159E">
        <w:rPr>
          <w:b/>
          <w:color w:val="000000"/>
          <w:sz w:val="28"/>
          <w:szCs w:val="28"/>
        </w:rPr>
        <w:t>Примеры некоторых пожаров произошедших в 2021 г.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CA748D">
        <w:rPr>
          <w:b/>
          <w:color w:val="000000"/>
          <w:sz w:val="28"/>
          <w:szCs w:val="28"/>
        </w:rPr>
        <w:t>05 января 2021 года  в 06 час.45 мин</w:t>
      </w:r>
      <w:r w:rsidRPr="00CA748D">
        <w:rPr>
          <w:color w:val="000000"/>
          <w:sz w:val="28"/>
          <w:szCs w:val="28"/>
        </w:rPr>
        <w:t>.  на пункт связи  ПЧ 6/7 ГКТУ СО "ОПС СО№ 6»   поступило сообщение о пожаре в двухэтажном деревянном  жилом многоквартирном доме по адресу: Свердловская область, Серовский городской округ, п. Красноглинный, ул. Ленина, д. 6, кв.8.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>По прибытию пожарной охраны  к месту пожара, происходило горение домашнего имущества в квартире на площади 2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F41FA8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>Причина неосторожное обращение с</w:t>
      </w:r>
      <w:r>
        <w:rPr>
          <w:color w:val="000000"/>
          <w:sz w:val="28"/>
          <w:szCs w:val="28"/>
        </w:rPr>
        <w:t xml:space="preserve"> </w:t>
      </w:r>
      <w:r w:rsidRPr="00CA748D">
        <w:rPr>
          <w:color w:val="000000"/>
          <w:sz w:val="28"/>
          <w:szCs w:val="28"/>
        </w:rPr>
        <w:t>огнем. В результате пожара погибла  женщина  1951г.р.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14 апреля 2021 года  в 06 час.16</w:t>
      </w:r>
      <w:r w:rsidRPr="00CA748D">
        <w:rPr>
          <w:b/>
          <w:color w:val="000000"/>
          <w:sz w:val="28"/>
          <w:szCs w:val="28"/>
        </w:rPr>
        <w:t xml:space="preserve"> мин</w:t>
      </w:r>
      <w:r w:rsidRPr="00CA748D">
        <w:rPr>
          <w:color w:val="000000"/>
          <w:sz w:val="28"/>
          <w:szCs w:val="28"/>
        </w:rPr>
        <w:t xml:space="preserve">.  на пункт связи  </w:t>
      </w:r>
      <w:r>
        <w:rPr>
          <w:color w:val="000000"/>
          <w:sz w:val="28"/>
          <w:szCs w:val="28"/>
        </w:rPr>
        <w:t xml:space="preserve">56 ПСЧ 6 ПСО ФПС ГПС ГУ МЧС России по Свердловской области </w:t>
      </w:r>
      <w:r w:rsidRPr="00CA748D">
        <w:rPr>
          <w:color w:val="000000"/>
          <w:sz w:val="28"/>
          <w:szCs w:val="28"/>
        </w:rPr>
        <w:t xml:space="preserve">   поступило сообщение о пожаре </w:t>
      </w:r>
      <w:r>
        <w:rPr>
          <w:color w:val="000000"/>
          <w:sz w:val="28"/>
          <w:szCs w:val="28"/>
        </w:rPr>
        <w:t>частного  жилого</w:t>
      </w:r>
      <w:r w:rsidRPr="00CA74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дома</w:t>
      </w:r>
      <w:r w:rsidRPr="00CA748D">
        <w:rPr>
          <w:color w:val="000000"/>
          <w:sz w:val="28"/>
          <w:szCs w:val="28"/>
        </w:rPr>
        <w:t xml:space="preserve"> по адресу: Свердловская область, Серовский городской округ,</w:t>
      </w:r>
      <w:r>
        <w:rPr>
          <w:color w:val="000000"/>
          <w:sz w:val="28"/>
          <w:szCs w:val="28"/>
        </w:rPr>
        <w:t xml:space="preserve"> </w:t>
      </w:r>
      <w:r w:rsidRPr="00CA748D">
        <w:rPr>
          <w:color w:val="000000"/>
          <w:sz w:val="28"/>
          <w:szCs w:val="28"/>
        </w:rPr>
        <w:t xml:space="preserve"> п. </w:t>
      </w:r>
      <w:r>
        <w:rPr>
          <w:color w:val="000000"/>
          <w:sz w:val="28"/>
          <w:szCs w:val="28"/>
        </w:rPr>
        <w:t>Красноярка</w:t>
      </w:r>
      <w:r w:rsidRPr="00CA748D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Свободы</w:t>
      </w:r>
      <w:r w:rsidRPr="00CA74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</w:t>
      </w:r>
      <w:r w:rsidRPr="00CA748D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29</w:t>
      </w:r>
      <w:r w:rsidRPr="00CA748D">
        <w:rPr>
          <w:color w:val="000000"/>
          <w:sz w:val="28"/>
          <w:szCs w:val="28"/>
        </w:rPr>
        <w:t>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горение </w:t>
      </w:r>
      <w:r>
        <w:rPr>
          <w:color w:val="000000"/>
          <w:sz w:val="28"/>
          <w:szCs w:val="28"/>
        </w:rPr>
        <w:t xml:space="preserve">частного жилого дома, надворных построек, </w:t>
      </w:r>
      <w:r w:rsidRPr="00CA748D">
        <w:rPr>
          <w:color w:val="000000"/>
          <w:sz w:val="28"/>
          <w:szCs w:val="28"/>
        </w:rPr>
        <w:t xml:space="preserve"> на площади </w:t>
      </w:r>
      <w:r>
        <w:rPr>
          <w:color w:val="000000"/>
          <w:sz w:val="28"/>
          <w:szCs w:val="28"/>
        </w:rPr>
        <w:t>150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F41FA8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пожара погиб</w:t>
      </w:r>
      <w:r w:rsidRPr="00CA74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мужчина</w:t>
      </w:r>
      <w:r w:rsidRPr="00CA748D">
        <w:rPr>
          <w:color w:val="000000"/>
          <w:sz w:val="28"/>
          <w:szCs w:val="28"/>
        </w:rPr>
        <w:t xml:space="preserve">  1951г.р.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14 июня 2021 года  в 19 час. 51</w:t>
      </w:r>
      <w:r w:rsidRPr="00CA748D">
        <w:rPr>
          <w:b/>
          <w:color w:val="000000"/>
          <w:sz w:val="28"/>
          <w:szCs w:val="28"/>
        </w:rPr>
        <w:t xml:space="preserve"> мин</w:t>
      </w:r>
      <w:r w:rsidRPr="00CA748D">
        <w:rPr>
          <w:color w:val="000000"/>
          <w:sz w:val="28"/>
          <w:szCs w:val="28"/>
        </w:rPr>
        <w:t xml:space="preserve">.  на пункт связи  </w:t>
      </w:r>
      <w:r>
        <w:rPr>
          <w:color w:val="000000"/>
          <w:sz w:val="28"/>
          <w:szCs w:val="28"/>
        </w:rPr>
        <w:t xml:space="preserve">56 ПСЧ 6 ПСО ФПС ГПС ГУ МЧС России по Свердловской области </w:t>
      </w:r>
      <w:r w:rsidRPr="00CA748D">
        <w:rPr>
          <w:color w:val="000000"/>
          <w:sz w:val="28"/>
          <w:szCs w:val="28"/>
        </w:rPr>
        <w:t xml:space="preserve">  поступило сообщение о пожаре </w:t>
      </w:r>
      <w:r>
        <w:rPr>
          <w:color w:val="000000"/>
          <w:sz w:val="28"/>
          <w:szCs w:val="28"/>
        </w:rPr>
        <w:t>несанкционированного строения</w:t>
      </w:r>
      <w:r w:rsidRPr="00CA748D">
        <w:rPr>
          <w:color w:val="000000"/>
          <w:sz w:val="28"/>
          <w:szCs w:val="28"/>
        </w:rPr>
        <w:t xml:space="preserve"> по адресу: Свердловская область, </w:t>
      </w:r>
      <w:r>
        <w:rPr>
          <w:color w:val="000000"/>
          <w:sz w:val="28"/>
          <w:szCs w:val="28"/>
        </w:rPr>
        <w:t>г. Серов</w:t>
      </w:r>
      <w:r w:rsidRPr="00CA74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</w:t>
      </w:r>
      <w:r w:rsidRPr="00CA748D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Гражданская</w:t>
      </w:r>
      <w:r w:rsidRPr="00CA74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район  </w:t>
      </w:r>
      <w:r w:rsidRPr="00CA748D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6</w:t>
      </w:r>
      <w:r w:rsidRPr="00CA748D">
        <w:rPr>
          <w:color w:val="000000"/>
          <w:sz w:val="28"/>
          <w:szCs w:val="28"/>
        </w:rPr>
        <w:t>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горение </w:t>
      </w:r>
      <w:r>
        <w:rPr>
          <w:color w:val="000000"/>
          <w:sz w:val="28"/>
          <w:szCs w:val="28"/>
        </w:rPr>
        <w:t xml:space="preserve">несанкционированного строения, </w:t>
      </w:r>
      <w:r w:rsidRPr="00CA748D">
        <w:rPr>
          <w:color w:val="000000"/>
          <w:sz w:val="28"/>
          <w:szCs w:val="28"/>
        </w:rPr>
        <w:t xml:space="preserve"> на площади </w:t>
      </w:r>
      <w:r>
        <w:rPr>
          <w:color w:val="000000"/>
          <w:sz w:val="28"/>
          <w:szCs w:val="28"/>
        </w:rPr>
        <w:t>100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F41FA8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пожара погиб</w:t>
      </w:r>
      <w:r w:rsidRPr="00CA74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мужчина  1988 </w:t>
      </w:r>
      <w:r w:rsidRPr="00CA748D">
        <w:rPr>
          <w:color w:val="000000"/>
          <w:sz w:val="28"/>
          <w:szCs w:val="28"/>
        </w:rPr>
        <w:t>г.р.</w:t>
      </w:r>
      <w:r>
        <w:rPr>
          <w:color w:val="000000"/>
          <w:sz w:val="28"/>
          <w:szCs w:val="28"/>
        </w:rPr>
        <w:t xml:space="preserve"> получил термические ожоги 70 % тела, госпитализирован в реанимацию СГБ.</w:t>
      </w:r>
    </w:p>
    <w:p w:rsidR="0063367B" w:rsidRDefault="0063367B" w:rsidP="0063367B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15 октября  2021 года  в 23 час. 10</w:t>
      </w:r>
      <w:r w:rsidRPr="00CA748D">
        <w:rPr>
          <w:b/>
          <w:color w:val="000000"/>
          <w:sz w:val="28"/>
          <w:szCs w:val="28"/>
        </w:rPr>
        <w:t xml:space="preserve"> мин</w:t>
      </w:r>
      <w:r w:rsidRPr="00CA748D">
        <w:rPr>
          <w:color w:val="000000"/>
          <w:sz w:val="28"/>
          <w:szCs w:val="28"/>
        </w:rPr>
        <w:t xml:space="preserve">.  на пункт связи  </w:t>
      </w:r>
      <w:r>
        <w:rPr>
          <w:color w:val="000000"/>
          <w:sz w:val="28"/>
          <w:szCs w:val="28"/>
        </w:rPr>
        <w:t xml:space="preserve">56 ПСЧ 6 ПСО ФПС ГПС ГУ МЧС России по Свердловской области </w:t>
      </w:r>
      <w:r w:rsidRPr="00CA748D">
        <w:rPr>
          <w:color w:val="000000"/>
          <w:sz w:val="28"/>
          <w:szCs w:val="28"/>
        </w:rPr>
        <w:t xml:space="preserve">  поступило сообщение о пожаре </w:t>
      </w:r>
      <w:r>
        <w:rPr>
          <w:color w:val="000000"/>
          <w:sz w:val="28"/>
          <w:szCs w:val="28"/>
        </w:rPr>
        <w:t xml:space="preserve">садового дома расположенного </w:t>
      </w:r>
      <w:r w:rsidRPr="00CA748D">
        <w:rPr>
          <w:color w:val="000000"/>
          <w:sz w:val="28"/>
          <w:szCs w:val="28"/>
        </w:rPr>
        <w:t xml:space="preserve"> по адресу: Свердловская область, </w:t>
      </w:r>
      <w:r>
        <w:rPr>
          <w:color w:val="000000"/>
          <w:sz w:val="28"/>
          <w:szCs w:val="28"/>
        </w:rPr>
        <w:t>г. Серов</w:t>
      </w:r>
      <w:r>
        <w:rPr>
          <w:color w:val="000000"/>
          <w:sz w:val="28"/>
          <w:szCs w:val="28"/>
        </w:rPr>
        <w:t xml:space="preserve"> к/с № 2, участок № 108.</w:t>
      </w:r>
    </w:p>
    <w:p w:rsidR="0063367B" w:rsidRPr="00CA748D" w:rsidRDefault="0063367B" w:rsidP="0063367B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горение </w:t>
      </w:r>
      <w:r>
        <w:rPr>
          <w:color w:val="000000"/>
          <w:sz w:val="28"/>
          <w:szCs w:val="28"/>
        </w:rPr>
        <w:t>открытым огнем садового домика</w:t>
      </w:r>
      <w:r>
        <w:rPr>
          <w:color w:val="000000"/>
          <w:sz w:val="28"/>
          <w:szCs w:val="28"/>
        </w:rPr>
        <w:t xml:space="preserve">, </w:t>
      </w:r>
      <w:r w:rsidRPr="00CA748D">
        <w:rPr>
          <w:color w:val="000000"/>
          <w:sz w:val="28"/>
          <w:szCs w:val="28"/>
        </w:rPr>
        <w:t xml:space="preserve"> на площади </w:t>
      </w:r>
      <w:r w:rsidR="000900D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290C7A" w:rsidRPr="00B17094" w:rsidRDefault="0063367B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пожара погиб</w:t>
      </w:r>
      <w:r w:rsidR="000900DE">
        <w:rPr>
          <w:color w:val="000000"/>
          <w:sz w:val="28"/>
          <w:szCs w:val="28"/>
        </w:rPr>
        <w:t>ла</w:t>
      </w:r>
      <w:r w:rsidRPr="00CA748D">
        <w:rPr>
          <w:color w:val="000000"/>
          <w:sz w:val="28"/>
          <w:szCs w:val="28"/>
        </w:rPr>
        <w:t xml:space="preserve">  </w:t>
      </w:r>
      <w:r w:rsidR="000900DE">
        <w:rPr>
          <w:color w:val="000000"/>
          <w:sz w:val="28"/>
          <w:szCs w:val="28"/>
        </w:rPr>
        <w:t>женщина  1957</w:t>
      </w:r>
      <w:r>
        <w:rPr>
          <w:color w:val="000000"/>
          <w:sz w:val="28"/>
          <w:szCs w:val="28"/>
        </w:rPr>
        <w:t xml:space="preserve"> </w:t>
      </w:r>
      <w:r w:rsidRPr="00CA748D">
        <w:rPr>
          <w:color w:val="000000"/>
          <w:sz w:val="28"/>
          <w:szCs w:val="28"/>
        </w:rPr>
        <w:t>г.р.</w:t>
      </w:r>
      <w:r>
        <w:rPr>
          <w:color w:val="000000"/>
          <w:sz w:val="28"/>
          <w:szCs w:val="28"/>
        </w:rPr>
        <w:t xml:space="preserve"> 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на территории Сосьвинского городского округа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F41FA8" w:rsidRPr="00B17094" w:rsidRDefault="00290C7A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08</w:t>
      </w:r>
      <w:r w:rsidR="00F41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="00F41FA8">
        <w:rPr>
          <w:color w:val="000000"/>
          <w:sz w:val="28"/>
          <w:szCs w:val="28"/>
        </w:rPr>
        <w:t xml:space="preserve"> </w:t>
      </w:r>
      <w:r w:rsidR="00F41FA8" w:rsidRPr="00B17094">
        <w:rPr>
          <w:color w:val="000000"/>
          <w:sz w:val="28"/>
          <w:szCs w:val="28"/>
        </w:rPr>
        <w:t xml:space="preserve"> 2021 года оперативная обстановка с пожарами на территории  </w:t>
      </w:r>
      <w:r w:rsidR="00F41FA8">
        <w:rPr>
          <w:color w:val="000000"/>
          <w:sz w:val="28"/>
          <w:szCs w:val="28"/>
        </w:rPr>
        <w:t>Сосьвинского</w:t>
      </w:r>
      <w:r w:rsidR="00F41FA8" w:rsidRPr="00B17094">
        <w:rPr>
          <w:color w:val="000000"/>
          <w:sz w:val="28"/>
          <w:szCs w:val="28"/>
        </w:rPr>
        <w:t xml:space="preserve">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зарегистрировано – </w:t>
      </w:r>
      <w:r w:rsidR="00290C7A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</w:t>
      </w:r>
      <w:r w:rsidRPr="00B17094">
        <w:rPr>
          <w:color w:val="000000"/>
          <w:sz w:val="28"/>
          <w:szCs w:val="28"/>
        </w:rPr>
        <w:t xml:space="preserve">пожар  (в 2020 г. – </w:t>
      </w:r>
      <w:r w:rsidR="00290C7A">
        <w:rPr>
          <w:color w:val="000000"/>
          <w:sz w:val="28"/>
          <w:szCs w:val="28"/>
        </w:rPr>
        <w:t>32</w:t>
      </w:r>
      <w:r w:rsidRPr="00B17094">
        <w:rPr>
          <w:color w:val="000000"/>
          <w:sz w:val="28"/>
          <w:szCs w:val="28"/>
        </w:rPr>
        <w:t>);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при пожарах погибли - 0 человек (в 2020 г. – 0);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при пожарах получили травмы  - 0 человек (в 2020 г. – 0 человек);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на территории Гаринского городского округа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 xml:space="preserve">По состоянию на </w:t>
      </w:r>
      <w:r w:rsidR="00290C7A">
        <w:rPr>
          <w:color w:val="000000"/>
          <w:sz w:val="28"/>
          <w:szCs w:val="28"/>
        </w:rPr>
        <w:t>08 ноября</w:t>
      </w:r>
      <w:r w:rsidRPr="00B17094">
        <w:rPr>
          <w:color w:val="000000"/>
          <w:sz w:val="28"/>
          <w:szCs w:val="28"/>
        </w:rPr>
        <w:t xml:space="preserve">  2021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F41FA8" w:rsidRPr="00B17094" w:rsidRDefault="00290C7A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зарегистрировано - 9</w:t>
      </w:r>
      <w:r w:rsidR="00F41FA8" w:rsidRPr="00B17094">
        <w:rPr>
          <w:color w:val="000000"/>
          <w:sz w:val="28"/>
          <w:szCs w:val="28"/>
        </w:rPr>
        <w:t xml:space="preserve"> пожар</w:t>
      </w:r>
      <w:r w:rsidR="00F41FA8">
        <w:rPr>
          <w:color w:val="000000"/>
          <w:sz w:val="28"/>
          <w:szCs w:val="28"/>
        </w:rPr>
        <w:t>ов</w:t>
      </w:r>
      <w:r w:rsidR="00F41FA8" w:rsidRPr="00B17094">
        <w:rPr>
          <w:color w:val="000000"/>
          <w:sz w:val="28"/>
          <w:szCs w:val="28"/>
        </w:rPr>
        <w:t xml:space="preserve">  (в 2020 г. –</w:t>
      </w:r>
      <w:r>
        <w:rPr>
          <w:color w:val="000000"/>
          <w:sz w:val="28"/>
          <w:szCs w:val="28"/>
        </w:rPr>
        <w:t>5</w:t>
      </w:r>
      <w:r w:rsidR="00F41FA8" w:rsidRPr="00B17094">
        <w:rPr>
          <w:color w:val="000000"/>
          <w:sz w:val="28"/>
          <w:szCs w:val="28"/>
        </w:rPr>
        <w:t>);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при пожарах по</w:t>
      </w:r>
      <w:r>
        <w:rPr>
          <w:color w:val="000000"/>
          <w:sz w:val="28"/>
          <w:szCs w:val="28"/>
        </w:rPr>
        <w:t>гибли - 1</w:t>
      </w:r>
      <w:r w:rsidRPr="00B17094">
        <w:rPr>
          <w:color w:val="000000"/>
          <w:sz w:val="28"/>
          <w:szCs w:val="28"/>
        </w:rPr>
        <w:t xml:space="preserve"> человек (в 2020 г. – 0);</w:t>
      </w:r>
    </w:p>
    <w:p w:rsidR="00F41FA8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color w:val="000000"/>
          <w:sz w:val="28"/>
          <w:szCs w:val="28"/>
        </w:rPr>
        <w:t>- п</w:t>
      </w:r>
      <w:r>
        <w:rPr>
          <w:color w:val="000000"/>
          <w:sz w:val="28"/>
          <w:szCs w:val="28"/>
        </w:rPr>
        <w:t>ри пожа</w:t>
      </w:r>
      <w:r w:rsidR="00290C7A">
        <w:rPr>
          <w:color w:val="000000"/>
          <w:sz w:val="28"/>
          <w:szCs w:val="28"/>
        </w:rPr>
        <w:t xml:space="preserve">рах получили травмы  - 3 </w:t>
      </w:r>
      <w:r w:rsidRPr="00B17094">
        <w:rPr>
          <w:color w:val="000000"/>
          <w:sz w:val="28"/>
          <w:szCs w:val="28"/>
        </w:rPr>
        <w:t>человек</w:t>
      </w:r>
      <w:r w:rsidR="00290C7A">
        <w:rPr>
          <w:color w:val="000000"/>
          <w:sz w:val="28"/>
          <w:szCs w:val="28"/>
        </w:rPr>
        <w:t>а</w:t>
      </w:r>
      <w:r w:rsidRPr="00B17094">
        <w:rPr>
          <w:color w:val="000000"/>
          <w:sz w:val="28"/>
          <w:szCs w:val="28"/>
        </w:rPr>
        <w:t xml:space="preserve"> (в 2020 г. – 0 );</w:t>
      </w:r>
    </w:p>
    <w:p w:rsidR="00F41FA8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F41FA8" w:rsidRPr="00773A89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773A89">
        <w:rPr>
          <w:b/>
          <w:color w:val="000000"/>
          <w:sz w:val="28"/>
          <w:szCs w:val="28"/>
        </w:rPr>
        <w:lastRenderedPageBreak/>
        <w:t>Примеры некоторых пожаров произошедших в 2021 г.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0900D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21 марта 2021 года  в 21 час. 39</w:t>
      </w:r>
      <w:r w:rsidRPr="00CA748D">
        <w:rPr>
          <w:b/>
          <w:color w:val="000000"/>
          <w:sz w:val="28"/>
          <w:szCs w:val="28"/>
        </w:rPr>
        <w:t xml:space="preserve"> мин</w:t>
      </w:r>
      <w:r w:rsidRPr="00CA748D">
        <w:rPr>
          <w:color w:val="000000"/>
          <w:sz w:val="28"/>
          <w:szCs w:val="28"/>
        </w:rPr>
        <w:t>.  на</w:t>
      </w:r>
      <w:r>
        <w:rPr>
          <w:color w:val="000000"/>
          <w:sz w:val="28"/>
          <w:szCs w:val="28"/>
        </w:rPr>
        <w:t xml:space="preserve"> пункт связи  ПЧ 6/3</w:t>
      </w:r>
      <w:r w:rsidRPr="00CA748D">
        <w:rPr>
          <w:color w:val="000000"/>
          <w:sz w:val="28"/>
          <w:szCs w:val="28"/>
        </w:rPr>
        <w:t xml:space="preserve"> ГКТУ СО "ОПС СО№ 6»   поступило сообщение о пожаре </w:t>
      </w:r>
      <w:r>
        <w:rPr>
          <w:color w:val="000000"/>
          <w:sz w:val="28"/>
          <w:szCs w:val="28"/>
        </w:rPr>
        <w:t>частного  жилого дома, расположенного</w:t>
      </w:r>
      <w:r w:rsidRPr="00CA748D">
        <w:rPr>
          <w:color w:val="000000"/>
          <w:sz w:val="28"/>
          <w:szCs w:val="28"/>
        </w:rPr>
        <w:t xml:space="preserve"> по адресу: Свердловская область, п. </w:t>
      </w:r>
      <w:r>
        <w:rPr>
          <w:color w:val="000000"/>
          <w:sz w:val="28"/>
          <w:szCs w:val="28"/>
        </w:rPr>
        <w:t>Гари</w:t>
      </w:r>
      <w:r w:rsidRPr="00CA748D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Юбилейная</w:t>
      </w:r>
      <w:r w:rsidRPr="00CA748D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4, кв.1</w:t>
      </w:r>
      <w:r w:rsidRPr="00CA748D">
        <w:rPr>
          <w:color w:val="000000"/>
          <w:sz w:val="28"/>
          <w:szCs w:val="28"/>
        </w:rPr>
        <w:t>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горение </w:t>
      </w:r>
      <w:r>
        <w:rPr>
          <w:color w:val="000000"/>
          <w:sz w:val="28"/>
          <w:szCs w:val="28"/>
        </w:rPr>
        <w:t xml:space="preserve">стен, пола на кухне жилого дома, </w:t>
      </w:r>
      <w:r w:rsidRPr="00CA748D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 пожара</w:t>
      </w:r>
      <w:r w:rsidRPr="00CA74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 В результате пожара  женщина</w:t>
      </w:r>
      <w:r>
        <w:rPr>
          <w:color w:val="000000"/>
          <w:sz w:val="28"/>
          <w:szCs w:val="28"/>
        </w:rPr>
        <w:t xml:space="preserve"> 2001 </w:t>
      </w:r>
      <w:r w:rsidRPr="00CA748D">
        <w:rPr>
          <w:color w:val="000000"/>
          <w:sz w:val="28"/>
          <w:szCs w:val="28"/>
        </w:rPr>
        <w:t>г.р.</w:t>
      </w:r>
      <w:r>
        <w:rPr>
          <w:color w:val="000000"/>
          <w:sz w:val="28"/>
          <w:szCs w:val="28"/>
        </w:rPr>
        <w:t xml:space="preserve"> получила термические ожоги правого предплечья 1 степени.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900D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 мая  2021 года  в 07 час. 46</w:t>
      </w:r>
      <w:r w:rsidRPr="00CA748D">
        <w:rPr>
          <w:b/>
          <w:color w:val="000000"/>
          <w:sz w:val="28"/>
          <w:szCs w:val="28"/>
        </w:rPr>
        <w:t xml:space="preserve"> мин</w:t>
      </w:r>
      <w:r w:rsidRPr="00CA748D">
        <w:rPr>
          <w:color w:val="000000"/>
          <w:sz w:val="28"/>
          <w:szCs w:val="28"/>
        </w:rPr>
        <w:t>.  на</w:t>
      </w:r>
      <w:r>
        <w:rPr>
          <w:color w:val="000000"/>
          <w:sz w:val="28"/>
          <w:szCs w:val="28"/>
        </w:rPr>
        <w:t xml:space="preserve"> пункт связи  ПЧ 6/3</w:t>
      </w:r>
      <w:r w:rsidRPr="00CA748D">
        <w:rPr>
          <w:color w:val="000000"/>
          <w:sz w:val="28"/>
          <w:szCs w:val="28"/>
        </w:rPr>
        <w:t xml:space="preserve"> ГКТУ СО "ОПС СО№ 6»   поступило сообщение о пожаре </w:t>
      </w:r>
      <w:r>
        <w:rPr>
          <w:color w:val="000000"/>
          <w:sz w:val="28"/>
          <w:szCs w:val="28"/>
        </w:rPr>
        <w:t>частного  жилого дома, расположенного</w:t>
      </w:r>
      <w:r w:rsidRPr="00CA748D">
        <w:rPr>
          <w:color w:val="000000"/>
          <w:sz w:val="28"/>
          <w:szCs w:val="28"/>
        </w:rPr>
        <w:t xml:space="preserve"> по адресу: Свердловская область, </w:t>
      </w:r>
      <w:r>
        <w:rPr>
          <w:color w:val="000000"/>
          <w:sz w:val="28"/>
          <w:szCs w:val="28"/>
        </w:rPr>
        <w:t>Гаринский ГО, п. Горный д.42.</w:t>
      </w:r>
    </w:p>
    <w:p w:rsidR="00F41FA8" w:rsidRPr="00CA748D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</w:t>
      </w:r>
      <w:r>
        <w:rPr>
          <w:color w:val="000000"/>
          <w:sz w:val="28"/>
          <w:szCs w:val="28"/>
        </w:rPr>
        <w:t xml:space="preserve">открытое </w:t>
      </w:r>
      <w:r w:rsidRPr="00CA748D">
        <w:rPr>
          <w:color w:val="000000"/>
          <w:sz w:val="28"/>
          <w:szCs w:val="28"/>
        </w:rPr>
        <w:t xml:space="preserve">горение </w:t>
      </w:r>
      <w:r>
        <w:rPr>
          <w:color w:val="000000"/>
          <w:sz w:val="28"/>
          <w:szCs w:val="28"/>
        </w:rPr>
        <w:t>открытым огнем  жилого дома и надворных построек, и двух нежилых домов №№ 44,46</w:t>
      </w:r>
      <w:r w:rsidRPr="00CA748D">
        <w:rPr>
          <w:color w:val="000000"/>
          <w:sz w:val="28"/>
          <w:szCs w:val="28"/>
        </w:rPr>
        <w:t>.</w:t>
      </w:r>
    </w:p>
    <w:p w:rsidR="00F41FA8" w:rsidRDefault="00F41FA8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тушении </w:t>
      </w:r>
      <w:r w:rsidRPr="00CA748D">
        <w:rPr>
          <w:color w:val="000000"/>
          <w:sz w:val="28"/>
          <w:szCs w:val="28"/>
        </w:rPr>
        <w:t xml:space="preserve"> пожара  </w:t>
      </w:r>
      <w:r>
        <w:rPr>
          <w:color w:val="000000"/>
          <w:sz w:val="28"/>
          <w:szCs w:val="28"/>
        </w:rPr>
        <w:t>был обнаружен труп мужчины 1947 г.р. Площадь пожара составила 399</w:t>
      </w:r>
      <w:r w:rsidRPr="006E5A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.</w:t>
      </w:r>
    </w:p>
    <w:p w:rsidR="000900DE" w:rsidRPr="00CA748D" w:rsidRDefault="000900DE" w:rsidP="000900DE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30 октября  2021 года  в 17</w:t>
      </w:r>
      <w:r>
        <w:rPr>
          <w:b/>
          <w:color w:val="000000"/>
          <w:sz w:val="28"/>
          <w:szCs w:val="28"/>
        </w:rPr>
        <w:t xml:space="preserve"> час. </w:t>
      </w:r>
      <w:r>
        <w:rPr>
          <w:b/>
          <w:color w:val="000000"/>
          <w:sz w:val="28"/>
          <w:szCs w:val="28"/>
        </w:rPr>
        <w:t>41</w:t>
      </w:r>
      <w:r w:rsidRPr="00CA748D">
        <w:rPr>
          <w:b/>
          <w:color w:val="000000"/>
          <w:sz w:val="28"/>
          <w:szCs w:val="28"/>
        </w:rPr>
        <w:t xml:space="preserve"> мин</w:t>
      </w:r>
      <w:r w:rsidRPr="00CA748D">
        <w:rPr>
          <w:color w:val="000000"/>
          <w:sz w:val="28"/>
          <w:szCs w:val="28"/>
        </w:rPr>
        <w:t>.  на</w:t>
      </w:r>
      <w:r>
        <w:rPr>
          <w:color w:val="000000"/>
          <w:sz w:val="28"/>
          <w:szCs w:val="28"/>
        </w:rPr>
        <w:t xml:space="preserve"> пункт связи  ПЧ 6/3</w:t>
      </w:r>
      <w:r w:rsidRPr="00CA748D">
        <w:rPr>
          <w:color w:val="000000"/>
          <w:sz w:val="28"/>
          <w:szCs w:val="28"/>
        </w:rPr>
        <w:t xml:space="preserve"> ГКТУ СО "ОПС СО№ 6»   поступило сообщение о пожаре </w:t>
      </w:r>
      <w:r>
        <w:rPr>
          <w:color w:val="000000"/>
          <w:sz w:val="28"/>
          <w:szCs w:val="28"/>
        </w:rPr>
        <w:t>частного  жилого дома, расположенного</w:t>
      </w:r>
      <w:r w:rsidRPr="00CA748D">
        <w:rPr>
          <w:color w:val="000000"/>
          <w:sz w:val="28"/>
          <w:szCs w:val="28"/>
        </w:rPr>
        <w:t xml:space="preserve"> по адресу: Свердловская область, п. </w:t>
      </w:r>
      <w:r>
        <w:rPr>
          <w:color w:val="000000"/>
          <w:sz w:val="28"/>
          <w:szCs w:val="28"/>
        </w:rPr>
        <w:t>Гари</w:t>
      </w:r>
      <w:r w:rsidRPr="00CA748D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Октябрьская</w:t>
      </w:r>
      <w:r w:rsidRPr="00CA748D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35</w:t>
      </w:r>
      <w:r w:rsidRPr="00CA748D">
        <w:rPr>
          <w:color w:val="000000"/>
          <w:sz w:val="28"/>
          <w:szCs w:val="28"/>
        </w:rPr>
        <w:t>.</w:t>
      </w:r>
    </w:p>
    <w:p w:rsidR="000900DE" w:rsidRPr="00CA748D" w:rsidRDefault="000900DE" w:rsidP="000900DE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По прибытию пожарной охраны  к месту пожара, происходило горение </w:t>
      </w:r>
      <w:r>
        <w:rPr>
          <w:color w:val="000000"/>
          <w:sz w:val="28"/>
          <w:szCs w:val="28"/>
        </w:rPr>
        <w:t>открытым огнем жилого дома</w:t>
      </w:r>
      <w:r>
        <w:rPr>
          <w:color w:val="000000"/>
          <w:sz w:val="28"/>
          <w:szCs w:val="28"/>
        </w:rPr>
        <w:t xml:space="preserve">, </w:t>
      </w:r>
      <w:r w:rsidRPr="00CA748D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 пожара</w:t>
      </w:r>
      <w:r>
        <w:rPr>
          <w:color w:val="000000"/>
          <w:sz w:val="28"/>
          <w:szCs w:val="28"/>
        </w:rPr>
        <w:t xml:space="preserve"> составила 100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CA748D">
        <w:rPr>
          <w:color w:val="000000"/>
          <w:sz w:val="28"/>
          <w:szCs w:val="28"/>
          <w:vertAlign w:val="superscript"/>
        </w:rPr>
        <w:t>2</w:t>
      </w:r>
      <w:r w:rsidRPr="00CA748D">
        <w:rPr>
          <w:color w:val="000000"/>
          <w:sz w:val="28"/>
          <w:szCs w:val="28"/>
        </w:rPr>
        <w:t>.</w:t>
      </w:r>
    </w:p>
    <w:p w:rsidR="000900DE" w:rsidRPr="00CA748D" w:rsidRDefault="000900DE" w:rsidP="000900DE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 w:rsidRPr="00CA748D">
        <w:rPr>
          <w:color w:val="000000"/>
          <w:sz w:val="28"/>
          <w:szCs w:val="28"/>
        </w:rPr>
        <w:t xml:space="preserve"> В результате пожара  </w:t>
      </w:r>
      <w:r>
        <w:rPr>
          <w:color w:val="000000"/>
          <w:sz w:val="28"/>
          <w:szCs w:val="28"/>
        </w:rPr>
        <w:t>мужчина 1964</w:t>
      </w:r>
      <w:r>
        <w:rPr>
          <w:color w:val="000000"/>
          <w:sz w:val="28"/>
          <w:szCs w:val="28"/>
        </w:rPr>
        <w:t xml:space="preserve"> </w:t>
      </w:r>
      <w:r w:rsidRPr="00CA748D">
        <w:rPr>
          <w:color w:val="000000"/>
          <w:sz w:val="28"/>
          <w:szCs w:val="28"/>
        </w:rPr>
        <w:t>г.р.</w:t>
      </w:r>
      <w:r>
        <w:rPr>
          <w:color w:val="000000"/>
          <w:sz w:val="28"/>
          <w:szCs w:val="28"/>
        </w:rPr>
        <w:t xml:space="preserve"> получила термические ожоги </w:t>
      </w:r>
      <w:r>
        <w:rPr>
          <w:color w:val="000000"/>
          <w:sz w:val="28"/>
          <w:szCs w:val="28"/>
        </w:rPr>
        <w:t xml:space="preserve">спины и руки 2-3 </w:t>
      </w:r>
      <w:r>
        <w:rPr>
          <w:color w:val="000000"/>
          <w:sz w:val="28"/>
          <w:szCs w:val="28"/>
        </w:rPr>
        <w:t xml:space="preserve"> степени</w:t>
      </w:r>
      <w:r>
        <w:rPr>
          <w:color w:val="000000"/>
          <w:sz w:val="28"/>
          <w:szCs w:val="28"/>
        </w:rPr>
        <w:t xml:space="preserve"> 30%,</w:t>
      </w:r>
      <w:r w:rsidRPr="00090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мужчина 1971</w:t>
      </w:r>
      <w:r>
        <w:rPr>
          <w:color w:val="000000"/>
          <w:sz w:val="28"/>
          <w:szCs w:val="28"/>
        </w:rPr>
        <w:t xml:space="preserve"> </w:t>
      </w:r>
      <w:r w:rsidRPr="00CA748D">
        <w:rPr>
          <w:color w:val="000000"/>
          <w:sz w:val="28"/>
          <w:szCs w:val="28"/>
        </w:rPr>
        <w:t>г.р.</w:t>
      </w:r>
      <w:r>
        <w:rPr>
          <w:color w:val="000000"/>
          <w:sz w:val="28"/>
          <w:szCs w:val="28"/>
        </w:rPr>
        <w:t xml:space="preserve"> получила термические ожоги спины и руки 2-3  степени </w:t>
      </w:r>
      <w:r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%,</w:t>
      </w:r>
      <w:r>
        <w:rPr>
          <w:color w:val="000000"/>
          <w:sz w:val="28"/>
          <w:szCs w:val="28"/>
        </w:rPr>
        <w:t xml:space="preserve"> госпитализированы в ГАУЗ «Серовская городская больница»</w:t>
      </w:r>
      <w:r>
        <w:rPr>
          <w:color w:val="000000"/>
          <w:sz w:val="28"/>
          <w:szCs w:val="28"/>
        </w:rPr>
        <w:t>.</w:t>
      </w:r>
    </w:p>
    <w:p w:rsidR="000900DE" w:rsidRPr="00CA748D" w:rsidRDefault="000900DE" w:rsidP="000900DE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0900DE" w:rsidRPr="00CA748D" w:rsidRDefault="000900DE" w:rsidP="00F41FA8">
      <w:pPr>
        <w:shd w:val="clear" w:color="auto" w:fill="FFFFFF" w:themeFill="background1"/>
        <w:spacing w:line="312" w:lineRule="auto"/>
        <w:jc w:val="both"/>
        <w:rPr>
          <w:color w:val="000000"/>
          <w:sz w:val="28"/>
          <w:szCs w:val="28"/>
        </w:rPr>
      </w:pP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Помните!</w:t>
      </w:r>
    </w:p>
    <w:p w:rsidR="00F41FA8" w:rsidRPr="00B17094" w:rsidRDefault="00F41FA8" w:rsidP="00F41FA8">
      <w:pPr>
        <w:shd w:val="clear" w:color="auto" w:fill="FFFFFF" w:themeFill="background1"/>
        <w:spacing w:line="312" w:lineRule="auto"/>
        <w:jc w:val="center"/>
        <w:rPr>
          <w:b/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F41FA8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B17094">
        <w:rPr>
          <w:b/>
          <w:color w:val="000000"/>
          <w:sz w:val="28"/>
          <w:szCs w:val="28"/>
        </w:rPr>
        <w:t>Правильные действия при эвакуации это сохранность вашей жизни и жизни ваших близких!</w:t>
      </w:r>
    </w:p>
    <w:p w:rsidR="00F41FA8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F41FA8" w:rsidRDefault="00F41FA8" w:rsidP="00F41FA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B27B25" w:rsidRPr="00A1132C" w:rsidRDefault="00B27B25" w:rsidP="00B27B25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sectPr w:rsidR="00B27B25" w:rsidRPr="00A1132C" w:rsidSect="00B27B25">
      <w:headerReference w:type="default" r:id="rId27"/>
      <w:footerReference w:type="even" r:id="rId28"/>
      <w:footerReference w:type="default" r:id="rId29"/>
      <w:pgSz w:w="11906" w:h="16838" w:code="9"/>
      <w:pgMar w:top="0" w:right="567" w:bottom="0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F0" w:rsidRDefault="00EF47F0">
      <w:r>
        <w:separator/>
      </w:r>
    </w:p>
  </w:endnote>
  <w:endnote w:type="continuationSeparator" w:id="0">
    <w:p w:rsidR="00EF47F0" w:rsidRDefault="00EF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A8" w:rsidRDefault="00F41FA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F41FA8" w:rsidRDefault="00F41F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A8" w:rsidRDefault="00F41FA8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F0" w:rsidRDefault="00EF47F0">
      <w:r>
        <w:separator/>
      </w:r>
    </w:p>
  </w:footnote>
  <w:footnote w:type="continuationSeparator" w:id="0">
    <w:p w:rsidR="00EF47F0" w:rsidRDefault="00EF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Content>
      <w:p w:rsidR="00F41FA8" w:rsidRDefault="00F41FA8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CC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DE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0C7A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0CCF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67B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57CA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27B25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7F0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1FA8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8439</c:v>
                </c:pt>
                <c:pt idx="1">
                  <c:v>206</c:v>
                </c:pt>
                <c:pt idx="2">
                  <c:v>13</c:v>
                </c:pt>
                <c:pt idx="3">
                  <c:v>192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10315</c:v>
                </c:pt>
                <c:pt idx="1">
                  <c:v>244</c:v>
                </c:pt>
                <c:pt idx="2">
                  <c:v>13</c:v>
                </c:pt>
                <c:pt idx="3">
                  <c:v>241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94578432"/>
        <c:axId val="194199552"/>
        <c:axId val="0"/>
      </c:bar3DChart>
      <c:catAx>
        <c:axId val="19457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199552"/>
        <c:crosses val="autoZero"/>
        <c:auto val="1"/>
        <c:lblAlgn val="ctr"/>
        <c:lblOffset val="100"/>
        <c:noMultiLvlLbl val="0"/>
      </c:catAx>
      <c:valAx>
        <c:axId val="19419955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945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88295940205949E-2"/>
          <c:y val="0.10396498802393023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326193719237886"/>
                  <c:y val="-1.246409416214277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4204749216823435E-2"/>
                  <c:y val="0.12514142253957378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619768841782443E-2"/>
                  <c:y val="-0.1741715981154529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34106599867456E-3"/>
                  <c:y val="0.31886545179892734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344887626469158"/>
                      <c:h val="0.1796380887171712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7662075493492327"/>
                  <c:y val="0.2000990212881743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0716339709447465E-2"/>
                  <c:y val="0.13601983285444857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235611916532491"/>
                      <c:h val="0.2001679137933845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985302896231182"/>
                  <c:y val="2.30484348494905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855</c:v>
                </c:pt>
                <c:pt idx="1">
                  <c:v>15</c:v>
                </c:pt>
                <c:pt idx="2">
                  <c:v>20</c:v>
                </c:pt>
                <c:pt idx="3">
                  <c:v>2</c:v>
                </c:pt>
                <c:pt idx="4">
                  <c:v>96</c:v>
                </c:pt>
                <c:pt idx="5">
                  <c:v>1827</c:v>
                </c:pt>
                <c:pt idx="6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3660</c:v>
                </c:pt>
                <c:pt idx="1">
                  <c:v>204</c:v>
                </c:pt>
                <c:pt idx="2">
                  <c:v>13</c:v>
                </c:pt>
                <c:pt idx="3">
                  <c:v>174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3695</c:v>
                </c:pt>
                <c:pt idx="1">
                  <c:v>238</c:v>
                </c:pt>
                <c:pt idx="2">
                  <c:v>13</c:v>
                </c:pt>
                <c:pt idx="3">
                  <c:v>217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45896704"/>
        <c:axId val="245960640"/>
        <c:axId val="0"/>
      </c:bar3DChart>
      <c:catAx>
        <c:axId val="24589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5960640"/>
        <c:crosses val="autoZero"/>
        <c:auto val="1"/>
        <c:lblAlgn val="ctr"/>
        <c:lblOffset val="100"/>
        <c:noMultiLvlLbl val="0"/>
      </c:catAx>
      <c:valAx>
        <c:axId val="24596064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4589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282"/>
          <c:y val="7.2064672017529585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692"/>
          <c:y val="0.14384159618924144"/>
          <c:w val="0.71945980951196953"/>
          <c:h val="0.67880912899119783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941074442091005"/>
                  <c:y val="0.387908281573888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205981070547997"/>
                      <c:h val="0.1983197807989892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146618696562532"/>
                  <c:y val="0.29003453883129576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913053070499727E-2"/>
                  <c:y val="0.2395469504681794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963876265095404E-2"/>
                  <c:y val="5.86237766252798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6612771526527479E-2"/>
                  <c:y val="-0.1586685376918399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35429733555856"/>
                  <c:y val="-0.181413226800736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1739110578048E-3"/>
                  <c:y val="-5.869431475009770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3521614189600202"/>
                  <c:y val="-1.374048139932053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188516320011154"/>
                  <c:y val="0.206315270860509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94</c:v>
                </c:pt>
                <c:pt idx="1">
                  <c:v>23</c:v>
                </c:pt>
                <c:pt idx="2">
                  <c:v>54</c:v>
                </c:pt>
                <c:pt idx="3">
                  <c:v>6</c:v>
                </c:pt>
                <c:pt idx="4">
                  <c:v>5</c:v>
                </c:pt>
                <c:pt idx="5">
                  <c:v>51</c:v>
                </c:pt>
                <c:pt idx="6">
                  <c:v>2552</c:v>
                </c:pt>
                <c:pt idx="7">
                  <c:v>409</c:v>
                </c:pt>
                <c:pt idx="8">
                  <c:v>501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2515</c:v>
                </c:pt>
                <c:pt idx="1">
                  <c:v>196</c:v>
                </c:pt>
                <c:pt idx="2">
                  <c:v>13</c:v>
                </c:pt>
                <c:pt idx="3">
                  <c:v>162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2552</c:v>
                </c:pt>
                <c:pt idx="1">
                  <c:v>228</c:v>
                </c:pt>
                <c:pt idx="2">
                  <c:v>13</c:v>
                </c:pt>
                <c:pt idx="3">
                  <c:v>191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49363968"/>
        <c:axId val="250890496"/>
        <c:axId val="0"/>
      </c:bar3DChart>
      <c:catAx>
        <c:axId val="24936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890496"/>
        <c:crosses val="autoZero"/>
        <c:auto val="1"/>
        <c:lblAlgn val="ctr"/>
        <c:lblOffset val="100"/>
        <c:noMultiLvlLbl val="0"/>
      </c:catAx>
      <c:valAx>
        <c:axId val="250890496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4936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пожаров, ед.</a:t>
            </a:r>
          </a:p>
        </c:rich>
      </c:tx>
      <c:layout>
        <c:manualLayout>
          <c:xMode val="edge"/>
          <c:yMode val="edge"/>
          <c:x val="0.47025134654417072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761594562727382"/>
          <c:y val="3.1922883544715237E-2"/>
          <c:w val="0.7326599707410657"/>
          <c:h val="0.91985652670178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Анализ!$I$360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46"/>
              <c:layout>
                <c:manualLayout>
                  <c:x val="3.1330663545524079E-2"/>
                  <c:y val="9.76847408819947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Анализ!$H$361:$H$412</c:f>
              <c:strCache>
                <c:ptCount val="52"/>
                <c:pt idx="0">
                  <c:v>Гаринский ГО</c:v>
                </c:pt>
                <c:pt idx="1">
                  <c:v>ГО Староуткинск</c:v>
                </c:pt>
                <c:pt idx="2">
                  <c:v>Малышевский ГО</c:v>
                </c:pt>
                <c:pt idx="3">
                  <c:v>ГО Верхнее Дуброво</c:v>
                </c:pt>
                <c:pt idx="4">
                  <c:v>Ачитский ГО</c:v>
                </c:pt>
                <c:pt idx="5">
                  <c:v>Бисертский ГО</c:v>
                </c:pt>
                <c:pt idx="6">
                  <c:v>ГО Верхний Тагил</c:v>
                </c:pt>
                <c:pt idx="7">
                  <c:v>ГО Верхняя Тура</c:v>
                </c:pt>
                <c:pt idx="8">
                  <c:v>Артинский ГО</c:v>
                </c:pt>
                <c:pt idx="9">
                  <c:v>ГО Красноуфимск</c:v>
                </c:pt>
                <c:pt idx="10">
                  <c:v>Махневское МО</c:v>
                </c:pt>
                <c:pt idx="11">
                  <c:v>ГО Верхотурский</c:v>
                </c:pt>
                <c:pt idx="12">
                  <c:v>Сосьвинский ГО</c:v>
                </c:pt>
                <c:pt idx="13">
                  <c:v>ГО Заречный</c:v>
                </c:pt>
                <c:pt idx="14">
                  <c:v>Новолялинский ГО</c:v>
                </c:pt>
                <c:pt idx="15">
                  <c:v>МО Красноуфимский округ</c:v>
                </c:pt>
                <c:pt idx="16">
                  <c:v>ГО Среднеуральск</c:v>
                </c:pt>
                <c:pt idx="17">
                  <c:v>Байкаловский МР</c:v>
                </c:pt>
                <c:pt idx="18">
                  <c:v>Слободо-Туринский МР</c:v>
                </c:pt>
                <c:pt idx="19">
                  <c:v>МО город Ирбит</c:v>
                </c:pt>
                <c:pt idx="20">
                  <c:v>Шалинский ГО</c:v>
                </c:pt>
                <c:pt idx="21">
                  <c:v>Ирбитское МО</c:v>
                </c:pt>
                <c:pt idx="22">
                  <c:v>Полевской ГО</c:v>
                </c:pt>
                <c:pt idx="23">
                  <c:v>Тугулымский ГО</c:v>
                </c:pt>
                <c:pt idx="24">
                  <c:v>Качканарский ГО</c:v>
                </c:pt>
                <c:pt idx="25">
                  <c:v>Пышминский ГО</c:v>
                </c:pt>
                <c:pt idx="26">
                  <c:v>Камышловский ГО</c:v>
                </c:pt>
                <c:pt idx="27">
                  <c:v>МО Алапаевское</c:v>
                </c:pt>
                <c:pt idx="28">
                  <c:v>Туринский ГО</c:v>
                </c:pt>
                <c:pt idx="29">
                  <c:v>Тавдинский ГО</c:v>
                </c:pt>
                <c:pt idx="30">
                  <c:v>Кировградский ГО</c:v>
                </c:pt>
                <c:pt idx="31">
                  <c:v>Арамильский ГО</c:v>
                </c:pt>
                <c:pt idx="32">
                  <c:v>Талицкий ГО</c:v>
                </c:pt>
                <c:pt idx="33">
                  <c:v>ГО Богданович</c:v>
                </c:pt>
                <c:pt idx="34">
                  <c:v>Верхнесалдинский ГО</c:v>
                </c:pt>
                <c:pt idx="35">
                  <c:v>ГО Сухой Лог</c:v>
                </c:pt>
                <c:pt idx="36">
                  <c:v>МО Камышловский МР</c:v>
                </c:pt>
                <c:pt idx="37">
                  <c:v>Кушвинский ГО</c:v>
                </c:pt>
                <c:pt idx="38">
                  <c:v>ГО Красноуральск</c:v>
                </c:pt>
                <c:pt idx="39">
                  <c:v>Нижнетуринский ГО</c:v>
                </c:pt>
                <c:pt idx="40">
                  <c:v>Режевской ГО</c:v>
                </c:pt>
                <c:pt idx="41">
                  <c:v>ГО Верхняя Пышма</c:v>
                </c:pt>
                <c:pt idx="42">
                  <c:v>Березовский ГО</c:v>
                </c:pt>
                <c:pt idx="43">
                  <c:v>МО город Алапаевск</c:v>
                </c:pt>
                <c:pt idx="44">
                  <c:v>Белоярский ГО</c:v>
                </c:pt>
                <c:pt idx="45">
                  <c:v>Серовский ГО</c:v>
                </c:pt>
                <c:pt idx="46">
                  <c:v>ГО Первоуральск</c:v>
                </c:pt>
                <c:pt idx="47">
                  <c:v>Артёмовский ГО</c:v>
                </c:pt>
                <c:pt idx="48">
                  <c:v>Сысертский ГО</c:v>
                </c:pt>
                <c:pt idx="49">
                  <c:v>МО город Каменск-Уральский</c:v>
                </c:pt>
                <c:pt idx="50">
                  <c:v>МО город Нижний Тагил</c:v>
                </c:pt>
                <c:pt idx="51">
                  <c:v>МО город Екатеринбург</c:v>
                </c:pt>
              </c:strCache>
            </c:strRef>
          </c:cat>
          <c:val>
            <c:numRef>
              <c:f>Анализ!$I$361:$I$412</c:f>
              <c:numCache>
                <c:formatCode>General</c:formatCode>
                <c:ptCount val="52"/>
                <c:pt idx="0">
                  <c:v>5</c:v>
                </c:pt>
                <c:pt idx="1">
                  <c:v>9</c:v>
                </c:pt>
                <c:pt idx="2">
                  <c:v>7</c:v>
                </c:pt>
                <c:pt idx="3">
                  <c:v>13</c:v>
                </c:pt>
                <c:pt idx="4">
                  <c:v>19</c:v>
                </c:pt>
                <c:pt idx="5">
                  <c:v>17</c:v>
                </c:pt>
                <c:pt idx="6">
                  <c:v>27</c:v>
                </c:pt>
                <c:pt idx="7">
                  <c:v>26</c:v>
                </c:pt>
                <c:pt idx="8">
                  <c:v>40</c:v>
                </c:pt>
                <c:pt idx="9">
                  <c:v>42</c:v>
                </c:pt>
                <c:pt idx="10">
                  <c:v>29</c:v>
                </c:pt>
                <c:pt idx="11">
                  <c:v>44</c:v>
                </c:pt>
                <c:pt idx="12">
                  <c:v>32</c:v>
                </c:pt>
                <c:pt idx="13">
                  <c:v>33</c:v>
                </c:pt>
                <c:pt idx="14">
                  <c:v>41</c:v>
                </c:pt>
                <c:pt idx="15">
                  <c:v>40</c:v>
                </c:pt>
                <c:pt idx="16">
                  <c:v>37</c:v>
                </c:pt>
                <c:pt idx="17">
                  <c:v>28</c:v>
                </c:pt>
                <c:pt idx="18">
                  <c:v>32</c:v>
                </c:pt>
                <c:pt idx="19">
                  <c:v>61</c:v>
                </c:pt>
                <c:pt idx="20">
                  <c:v>57</c:v>
                </c:pt>
                <c:pt idx="21">
                  <c:v>68</c:v>
                </c:pt>
                <c:pt idx="22">
                  <c:v>63</c:v>
                </c:pt>
                <c:pt idx="23">
                  <c:v>65</c:v>
                </c:pt>
                <c:pt idx="24">
                  <c:v>83</c:v>
                </c:pt>
                <c:pt idx="25">
                  <c:v>61</c:v>
                </c:pt>
                <c:pt idx="26">
                  <c:v>57</c:v>
                </c:pt>
                <c:pt idx="27">
                  <c:v>107</c:v>
                </c:pt>
                <c:pt idx="28">
                  <c:v>59</c:v>
                </c:pt>
                <c:pt idx="29">
                  <c:v>93</c:v>
                </c:pt>
                <c:pt idx="30">
                  <c:v>86</c:v>
                </c:pt>
                <c:pt idx="31">
                  <c:v>73</c:v>
                </c:pt>
                <c:pt idx="32">
                  <c:v>123</c:v>
                </c:pt>
                <c:pt idx="33">
                  <c:v>111</c:v>
                </c:pt>
                <c:pt idx="34">
                  <c:v>96</c:v>
                </c:pt>
                <c:pt idx="35">
                  <c:v>85</c:v>
                </c:pt>
                <c:pt idx="36">
                  <c:v>74</c:v>
                </c:pt>
                <c:pt idx="37">
                  <c:v>130</c:v>
                </c:pt>
                <c:pt idx="38">
                  <c:v>146</c:v>
                </c:pt>
                <c:pt idx="39">
                  <c:v>131</c:v>
                </c:pt>
                <c:pt idx="40">
                  <c:v>133</c:v>
                </c:pt>
                <c:pt idx="41">
                  <c:v>158</c:v>
                </c:pt>
                <c:pt idx="42">
                  <c:v>153</c:v>
                </c:pt>
                <c:pt idx="43">
                  <c:v>166</c:v>
                </c:pt>
                <c:pt idx="44">
                  <c:v>226</c:v>
                </c:pt>
                <c:pt idx="45">
                  <c:v>246</c:v>
                </c:pt>
                <c:pt idx="46">
                  <c:v>235</c:v>
                </c:pt>
                <c:pt idx="47">
                  <c:v>222</c:v>
                </c:pt>
                <c:pt idx="48">
                  <c:v>235</c:v>
                </c:pt>
                <c:pt idx="49">
                  <c:v>492</c:v>
                </c:pt>
                <c:pt idx="50">
                  <c:v>629</c:v>
                </c:pt>
                <c:pt idx="51">
                  <c:v>1664</c:v>
                </c:pt>
              </c:numCache>
            </c:numRef>
          </c:val>
        </c:ser>
        <c:ser>
          <c:idx val="1"/>
          <c:order val="1"/>
          <c:tx>
            <c:strRef>
              <c:f>Анализ!$J$360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Анализ!$H$361:$H$412</c:f>
              <c:strCache>
                <c:ptCount val="52"/>
                <c:pt idx="0">
                  <c:v>Гаринский ГО</c:v>
                </c:pt>
                <c:pt idx="1">
                  <c:v>ГО Староуткинск</c:v>
                </c:pt>
                <c:pt idx="2">
                  <c:v>Малышевский ГО</c:v>
                </c:pt>
                <c:pt idx="3">
                  <c:v>ГО Верхнее Дуброво</c:v>
                </c:pt>
                <c:pt idx="4">
                  <c:v>Ачитский ГО</c:v>
                </c:pt>
                <c:pt idx="5">
                  <c:v>Бисертский ГО</c:v>
                </c:pt>
                <c:pt idx="6">
                  <c:v>ГО Верхний Тагил</c:v>
                </c:pt>
                <c:pt idx="7">
                  <c:v>ГО Верхняя Тура</c:v>
                </c:pt>
                <c:pt idx="8">
                  <c:v>Артинский ГО</c:v>
                </c:pt>
                <c:pt idx="9">
                  <c:v>ГО Красноуфимск</c:v>
                </c:pt>
                <c:pt idx="10">
                  <c:v>Махневское МО</c:v>
                </c:pt>
                <c:pt idx="11">
                  <c:v>ГО Верхотурский</c:v>
                </c:pt>
                <c:pt idx="12">
                  <c:v>Сосьвинский ГО</c:v>
                </c:pt>
                <c:pt idx="13">
                  <c:v>ГО Заречный</c:v>
                </c:pt>
                <c:pt idx="14">
                  <c:v>Новолялинский ГО</c:v>
                </c:pt>
                <c:pt idx="15">
                  <c:v>МО Красноуфимский округ</c:v>
                </c:pt>
                <c:pt idx="16">
                  <c:v>ГО Среднеуральск</c:v>
                </c:pt>
                <c:pt idx="17">
                  <c:v>Байкаловский МР</c:v>
                </c:pt>
                <c:pt idx="18">
                  <c:v>Слободо-Туринский МР</c:v>
                </c:pt>
                <c:pt idx="19">
                  <c:v>МО город Ирбит</c:v>
                </c:pt>
                <c:pt idx="20">
                  <c:v>Шалинский ГО</c:v>
                </c:pt>
                <c:pt idx="21">
                  <c:v>Ирбитское МО</c:v>
                </c:pt>
                <c:pt idx="22">
                  <c:v>Полевской ГО</c:v>
                </c:pt>
                <c:pt idx="23">
                  <c:v>Тугулымский ГО</c:v>
                </c:pt>
                <c:pt idx="24">
                  <c:v>Качканарский ГО</c:v>
                </c:pt>
                <c:pt idx="25">
                  <c:v>Пышминский ГО</c:v>
                </c:pt>
                <c:pt idx="26">
                  <c:v>Камышловский ГО</c:v>
                </c:pt>
                <c:pt idx="27">
                  <c:v>МО Алапаевское</c:v>
                </c:pt>
                <c:pt idx="28">
                  <c:v>Туринский ГО</c:v>
                </c:pt>
                <c:pt idx="29">
                  <c:v>Тавдинский ГО</c:v>
                </c:pt>
                <c:pt idx="30">
                  <c:v>Кировградский ГО</c:v>
                </c:pt>
                <c:pt idx="31">
                  <c:v>Арамильский ГО</c:v>
                </c:pt>
                <c:pt idx="32">
                  <c:v>Талицкий ГО</c:v>
                </c:pt>
                <c:pt idx="33">
                  <c:v>ГО Богданович</c:v>
                </c:pt>
                <c:pt idx="34">
                  <c:v>Верхнесалдинский ГО</c:v>
                </c:pt>
                <c:pt idx="35">
                  <c:v>ГО Сухой Лог</c:v>
                </c:pt>
                <c:pt idx="36">
                  <c:v>МО Камышловский МР</c:v>
                </c:pt>
                <c:pt idx="37">
                  <c:v>Кушвинский ГО</c:v>
                </c:pt>
                <c:pt idx="38">
                  <c:v>ГО Красноуральск</c:v>
                </c:pt>
                <c:pt idx="39">
                  <c:v>Нижнетуринский ГО</c:v>
                </c:pt>
                <c:pt idx="40">
                  <c:v>Режевской ГО</c:v>
                </c:pt>
                <c:pt idx="41">
                  <c:v>ГО Верхняя Пышма</c:v>
                </c:pt>
                <c:pt idx="42">
                  <c:v>Березовский ГО</c:v>
                </c:pt>
                <c:pt idx="43">
                  <c:v>МО город Алапаевск</c:v>
                </c:pt>
                <c:pt idx="44">
                  <c:v>Белоярский ГО</c:v>
                </c:pt>
                <c:pt idx="45">
                  <c:v>Серовский ГО</c:v>
                </c:pt>
                <c:pt idx="46">
                  <c:v>ГО Первоуральск</c:v>
                </c:pt>
                <c:pt idx="47">
                  <c:v>Артёмовский ГО</c:v>
                </c:pt>
                <c:pt idx="48">
                  <c:v>Сысертский ГО</c:v>
                </c:pt>
                <c:pt idx="49">
                  <c:v>МО город Каменск-Уральский</c:v>
                </c:pt>
                <c:pt idx="50">
                  <c:v>МО город Нижний Тагил</c:v>
                </c:pt>
                <c:pt idx="51">
                  <c:v>МО город Екатеринбург</c:v>
                </c:pt>
              </c:strCache>
            </c:strRef>
          </c:cat>
          <c:val>
            <c:numRef>
              <c:f>Анализ!$J$361:$J$412</c:f>
              <c:numCache>
                <c:formatCode>General</c:formatCode>
                <c:ptCount val="52"/>
                <c:pt idx="0">
                  <c:v>9</c:v>
                </c:pt>
                <c:pt idx="1">
                  <c:v>10</c:v>
                </c:pt>
                <c:pt idx="2">
                  <c:v>12</c:v>
                </c:pt>
                <c:pt idx="3">
                  <c:v>22</c:v>
                </c:pt>
                <c:pt idx="4">
                  <c:v>29</c:v>
                </c:pt>
                <c:pt idx="5">
                  <c:v>31</c:v>
                </c:pt>
                <c:pt idx="6">
                  <c:v>33</c:v>
                </c:pt>
                <c:pt idx="7">
                  <c:v>36</c:v>
                </c:pt>
                <c:pt idx="8">
                  <c:v>42</c:v>
                </c:pt>
                <c:pt idx="9">
                  <c:v>43</c:v>
                </c:pt>
                <c:pt idx="10">
                  <c:v>44</c:v>
                </c:pt>
                <c:pt idx="11">
                  <c:v>48</c:v>
                </c:pt>
                <c:pt idx="12">
                  <c:v>50</c:v>
                </c:pt>
                <c:pt idx="13">
                  <c:v>54</c:v>
                </c:pt>
                <c:pt idx="14">
                  <c:v>60</c:v>
                </c:pt>
                <c:pt idx="15">
                  <c:v>63</c:v>
                </c:pt>
                <c:pt idx="16">
                  <c:v>64</c:v>
                </c:pt>
                <c:pt idx="17">
                  <c:v>66</c:v>
                </c:pt>
                <c:pt idx="18">
                  <c:v>66</c:v>
                </c:pt>
                <c:pt idx="19">
                  <c:v>68</c:v>
                </c:pt>
                <c:pt idx="20">
                  <c:v>74</c:v>
                </c:pt>
                <c:pt idx="21">
                  <c:v>75</c:v>
                </c:pt>
                <c:pt idx="22">
                  <c:v>76</c:v>
                </c:pt>
                <c:pt idx="23">
                  <c:v>85</c:v>
                </c:pt>
                <c:pt idx="24">
                  <c:v>86</c:v>
                </c:pt>
                <c:pt idx="25">
                  <c:v>108</c:v>
                </c:pt>
                <c:pt idx="26">
                  <c:v>109</c:v>
                </c:pt>
                <c:pt idx="27">
                  <c:v>110</c:v>
                </c:pt>
                <c:pt idx="28">
                  <c:v>113</c:v>
                </c:pt>
                <c:pt idx="29">
                  <c:v>119</c:v>
                </c:pt>
                <c:pt idx="30">
                  <c:v>121</c:v>
                </c:pt>
                <c:pt idx="31">
                  <c:v>125</c:v>
                </c:pt>
                <c:pt idx="32">
                  <c:v>142</c:v>
                </c:pt>
                <c:pt idx="33">
                  <c:v>145</c:v>
                </c:pt>
                <c:pt idx="34">
                  <c:v>145</c:v>
                </c:pt>
                <c:pt idx="35">
                  <c:v>151</c:v>
                </c:pt>
                <c:pt idx="36">
                  <c:v>152</c:v>
                </c:pt>
                <c:pt idx="37">
                  <c:v>156</c:v>
                </c:pt>
                <c:pt idx="38">
                  <c:v>156</c:v>
                </c:pt>
                <c:pt idx="39">
                  <c:v>165</c:v>
                </c:pt>
                <c:pt idx="40">
                  <c:v>173</c:v>
                </c:pt>
                <c:pt idx="41">
                  <c:v>192</c:v>
                </c:pt>
                <c:pt idx="42">
                  <c:v>196</c:v>
                </c:pt>
                <c:pt idx="43">
                  <c:v>224</c:v>
                </c:pt>
                <c:pt idx="44">
                  <c:v>229</c:v>
                </c:pt>
                <c:pt idx="45">
                  <c:v>282</c:v>
                </c:pt>
                <c:pt idx="46">
                  <c:v>298</c:v>
                </c:pt>
                <c:pt idx="47">
                  <c:v>321</c:v>
                </c:pt>
                <c:pt idx="48">
                  <c:v>369</c:v>
                </c:pt>
                <c:pt idx="49">
                  <c:v>572</c:v>
                </c:pt>
                <c:pt idx="50">
                  <c:v>865</c:v>
                </c:pt>
                <c:pt idx="51">
                  <c:v>1967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9713152"/>
        <c:axId val="250894528"/>
      </c:barChart>
      <c:catAx>
        <c:axId val="249713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894528"/>
        <c:crosses val="autoZero"/>
        <c:auto val="1"/>
        <c:lblAlgn val="ctr"/>
        <c:lblOffset val="100"/>
        <c:noMultiLvlLbl val="0"/>
      </c:catAx>
      <c:valAx>
        <c:axId val="25089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71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людей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072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364956621160433"/>
          <c:y val="2.9244238815727252E-2"/>
          <c:w val="0.7326599707410657"/>
          <c:h val="0.91985652670178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Анализ!$O$360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Анализ!$N$361:$N$394</c:f>
              <c:strCache>
                <c:ptCount val="34"/>
                <c:pt idx="0">
                  <c:v>ГО Богданович</c:v>
                </c:pt>
                <c:pt idx="1">
                  <c:v>ГО Верхний Тагил</c:v>
                </c:pt>
                <c:pt idx="2">
                  <c:v>Нижнетуринский ГО</c:v>
                </c:pt>
                <c:pt idx="3">
                  <c:v>Гаринский ГО</c:v>
                </c:pt>
                <c:pt idx="4">
                  <c:v>Байкаловский МР</c:v>
                </c:pt>
                <c:pt idx="5">
                  <c:v>Ирбитское МО</c:v>
                </c:pt>
                <c:pt idx="6">
                  <c:v>Волчанский ГО</c:v>
                </c:pt>
                <c:pt idx="7">
                  <c:v>Ачитский ГО</c:v>
                </c:pt>
                <c:pt idx="8">
                  <c:v>МО Красноуфимский округ</c:v>
                </c:pt>
                <c:pt idx="9">
                  <c:v>Камышловский ГО</c:v>
                </c:pt>
                <c:pt idx="10">
                  <c:v>Арамильский ГО</c:v>
                </c:pt>
                <c:pt idx="11">
                  <c:v>ГО Нижняя Салда</c:v>
                </c:pt>
                <c:pt idx="12">
                  <c:v>ГО Верхняя Тура</c:v>
                </c:pt>
                <c:pt idx="13">
                  <c:v>ГО Сухой Лог</c:v>
                </c:pt>
                <c:pt idx="14">
                  <c:v>Режевской ГО</c:v>
                </c:pt>
                <c:pt idx="15">
                  <c:v>ГО Дегтярск</c:v>
                </c:pt>
                <c:pt idx="16">
                  <c:v>Тугулымский ГО</c:v>
                </c:pt>
                <c:pt idx="17">
                  <c:v>ГО Краснотурьинск</c:v>
                </c:pt>
                <c:pt idx="18">
                  <c:v>Кировградский ГО</c:v>
                </c:pt>
                <c:pt idx="19">
                  <c:v>Пышминский ГО</c:v>
                </c:pt>
                <c:pt idx="20">
                  <c:v>ГО Верхотурский</c:v>
                </c:pt>
                <c:pt idx="21">
                  <c:v>ГО Ревда</c:v>
                </c:pt>
                <c:pt idx="22">
                  <c:v>МО Камышловский МР</c:v>
                </c:pt>
                <c:pt idx="23">
                  <c:v>Слободо-Туринский МР</c:v>
                </c:pt>
                <c:pt idx="24">
                  <c:v>Серовский ГО</c:v>
                </c:pt>
                <c:pt idx="25">
                  <c:v>Кушвинский ГО</c:v>
                </c:pt>
                <c:pt idx="26">
                  <c:v>Асбестовский ГО</c:v>
                </c:pt>
                <c:pt idx="27">
                  <c:v>Туринский ГО</c:v>
                </c:pt>
                <c:pt idx="28">
                  <c:v>Белоярский ГО</c:v>
                </c:pt>
                <c:pt idx="29">
                  <c:v>Березовский ГО</c:v>
                </c:pt>
                <c:pt idx="30">
                  <c:v>Талицкий ГО</c:v>
                </c:pt>
                <c:pt idx="31">
                  <c:v>Сысертский ГО</c:v>
                </c:pt>
                <c:pt idx="32">
                  <c:v>ГО Красноуфимск</c:v>
                </c:pt>
                <c:pt idx="33">
                  <c:v>МО город Каменск-Уральский</c:v>
                </c:pt>
              </c:strCache>
            </c:strRef>
          </c:cat>
          <c:val>
            <c:numRef>
              <c:f>Анализ!$O$361:$O$394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2</c:v>
                </c:pt>
                <c:pt idx="24">
                  <c:v>3</c:v>
                </c:pt>
                <c:pt idx="25">
                  <c:v>3</c:v>
                </c:pt>
                <c:pt idx="26">
                  <c:v>4</c:v>
                </c:pt>
                <c:pt idx="27">
                  <c:v>3</c:v>
                </c:pt>
                <c:pt idx="28">
                  <c:v>4</c:v>
                </c:pt>
                <c:pt idx="29">
                  <c:v>2</c:v>
                </c:pt>
                <c:pt idx="30">
                  <c:v>7</c:v>
                </c:pt>
                <c:pt idx="31">
                  <c:v>3</c:v>
                </c:pt>
                <c:pt idx="32">
                  <c:v>3</c:v>
                </c:pt>
                <c:pt idx="33">
                  <c:v>4</c:v>
                </c:pt>
              </c:numCache>
            </c:numRef>
          </c:val>
        </c:ser>
        <c:ser>
          <c:idx val="1"/>
          <c:order val="1"/>
          <c:tx>
            <c:strRef>
              <c:f>Анализ!$P$360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Анализ!$N$361:$N$394</c:f>
              <c:strCache>
                <c:ptCount val="34"/>
                <c:pt idx="0">
                  <c:v>ГО Богданович</c:v>
                </c:pt>
                <c:pt idx="1">
                  <c:v>ГО Верхний Тагил</c:v>
                </c:pt>
                <c:pt idx="2">
                  <c:v>Нижнетуринский ГО</c:v>
                </c:pt>
                <c:pt idx="3">
                  <c:v>Гаринский ГО</c:v>
                </c:pt>
                <c:pt idx="4">
                  <c:v>Байкаловский МР</c:v>
                </c:pt>
                <c:pt idx="5">
                  <c:v>Ирбитское МО</c:v>
                </c:pt>
                <c:pt idx="6">
                  <c:v>Волчанский ГО</c:v>
                </c:pt>
                <c:pt idx="7">
                  <c:v>Ачитский ГО</c:v>
                </c:pt>
                <c:pt idx="8">
                  <c:v>МО Красноуфимский округ</c:v>
                </c:pt>
                <c:pt idx="9">
                  <c:v>Камышловский ГО</c:v>
                </c:pt>
                <c:pt idx="10">
                  <c:v>Арамильский ГО</c:v>
                </c:pt>
                <c:pt idx="11">
                  <c:v>ГО Нижняя Салда</c:v>
                </c:pt>
                <c:pt idx="12">
                  <c:v>ГО Верхняя Тура</c:v>
                </c:pt>
                <c:pt idx="13">
                  <c:v>ГО Сухой Лог</c:v>
                </c:pt>
                <c:pt idx="14">
                  <c:v>Режевской ГО</c:v>
                </c:pt>
                <c:pt idx="15">
                  <c:v>ГО Дегтярск</c:v>
                </c:pt>
                <c:pt idx="16">
                  <c:v>Тугулымский ГО</c:v>
                </c:pt>
                <c:pt idx="17">
                  <c:v>ГО Краснотурьинск</c:v>
                </c:pt>
                <c:pt idx="18">
                  <c:v>Кировградский ГО</c:v>
                </c:pt>
                <c:pt idx="19">
                  <c:v>Пышминский ГО</c:v>
                </c:pt>
                <c:pt idx="20">
                  <c:v>ГО Верхотурский</c:v>
                </c:pt>
                <c:pt idx="21">
                  <c:v>ГО Ревда</c:v>
                </c:pt>
                <c:pt idx="22">
                  <c:v>МО Камышловский МР</c:v>
                </c:pt>
                <c:pt idx="23">
                  <c:v>Слободо-Туринский МР</c:v>
                </c:pt>
                <c:pt idx="24">
                  <c:v>Серовский ГО</c:v>
                </c:pt>
                <c:pt idx="25">
                  <c:v>Кушвинский ГО</c:v>
                </c:pt>
                <c:pt idx="26">
                  <c:v>Асбестовский ГО</c:v>
                </c:pt>
                <c:pt idx="27">
                  <c:v>Туринский ГО</c:v>
                </c:pt>
                <c:pt idx="28">
                  <c:v>Белоярский ГО</c:v>
                </c:pt>
                <c:pt idx="29">
                  <c:v>Березовский ГО</c:v>
                </c:pt>
                <c:pt idx="30">
                  <c:v>Талицкий ГО</c:v>
                </c:pt>
                <c:pt idx="31">
                  <c:v>Сысертский ГО</c:v>
                </c:pt>
                <c:pt idx="32">
                  <c:v>ГО Красноуфимск</c:v>
                </c:pt>
                <c:pt idx="33">
                  <c:v>МО город Каменск-Уральский</c:v>
                </c:pt>
              </c:strCache>
            </c:strRef>
          </c:cat>
          <c:val>
            <c:numRef>
              <c:f>Анализ!$P$361:$P$394</c:f>
              <c:numCache>
                <c:formatCode>General</c:formatCode>
                <c:ptCount val="3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7</c:v>
                </c:pt>
                <c:pt idx="29">
                  <c:v>8</c:v>
                </c:pt>
                <c:pt idx="30">
                  <c:v>8</c:v>
                </c:pt>
                <c:pt idx="31">
                  <c:v>9</c:v>
                </c:pt>
                <c:pt idx="32">
                  <c:v>9</c:v>
                </c:pt>
                <c:pt idx="3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0998272"/>
        <c:axId val="194208896"/>
      </c:barChart>
      <c:catAx>
        <c:axId val="250998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208896"/>
        <c:crosses val="autoZero"/>
        <c:auto val="1"/>
        <c:lblAlgn val="ctr"/>
        <c:lblOffset val="100"/>
        <c:noMultiLvlLbl val="0"/>
      </c:catAx>
      <c:valAx>
        <c:axId val="19420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99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детей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078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6550413543756385"/>
          <c:y val="3.6849740531736896E-2"/>
          <c:w val="0.70808076964142186"/>
          <c:h val="0.91471646292449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Анализ!$U$360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Анализ!$T$361:$T$366</c:f>
              <c:strCache>
                <c:ptCount val="6"/>
                <c:pt idx="0">
                  <c:v>МО город Нижний Тагил</c:v>
                </c:pt>
                <c:pt idx="1">
                  <c:v>Ивдельский ГО</c:v>
                </c:pt>
                <c:pt idx="2">
                  <c:v>МО Алапаевское</c:v>
                </c:pt>
                <c:pt idx="3">
                  <c:v>МО город Екатеринбург</c:v>
                </c:pt>
                <c:pt idx="4">
                  <c:v>Сысертский ГО</c:v>
                </c:pt>
                <c:pt idx="5">
                  <c:v>Горноуральский ГО</c:v>
                </c:pt>
              </c:strCache>
            </c:strRef>
          </c:cat>
          <c:val>
            <c:numRef>
              <c:f>Анализ!$U$361:$U$366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Анализ!$V$360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Анализ!$T$361:$T$366</c:f>
              <c:strCache>
                <c:ptCount val="6"/>
                <c:pt idx="0">
                  <c:v>МО город Нижний Тагил</c:v>
                </c:pt>
                <c:pt idx="1">
                  <c:v>Ивдельский ГО</c:v>
                </c:pt>
                <c:pt idx="2">
                  <c:v>МО Алапаевское</c:v>
                </c:pt>
                <c:pt idx="3">
                  <c:v>МО город Екатеринбург</c:v>
                </c:pt>
                <c:pt idx="4">
                  <c:v>Сысертский ГО</c:v>
                </c:pt>
                <c:pt idx="5">
                  <c:v>Горноуральский ГО</c:v>
                </c:pt>
              </c:strCache>
            </c:strRef>
          </c:cat>
          <c:val>
            <c:numRef>
              <c:f>Анализ!$V$361:$V$366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9713664"/>
        <c:axId val="194209472"/>
      </c:barChart>
      <c:catAx>
        <c:axId val="24971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209472"/>
        <c:crosses val="autoZero"/>
        <c:auto val="1"/>
        <c:lblAlgn val="ctr"/>
        <c:lblOffset val="100"/>
        <c:noMultiLvlLbl val="0"/>
      </c:catAx>
      <c:valAx>
        <c:axId val="19420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71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8146809689756256"/>
          <c:y val="0.41370308934815031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в зданиях, сооружениях, ед.</a:t>
            </a:r>
          </a:p>
        </c:rich>
      </c:tx>
      <c:layout>
        <c:manualLayout>
          <c:xMode val="edge"/>
          <c:yMode val="edge"/>
          <c:x val="0.41256066875282515"/>
          <c:y val="0.977968093300727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663949183884041"/>
          <c:y val="4.1605115402465212E-2"/>
          <c:w val="0.74820814569305161"/>
          <c:h val="0.91985653243736121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Анализ!$AA$360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Анализ!$Z$361:$Z$396</c:f>
              <c:strCache>
                <c:ptCount val="36"/>
                <c:pt idx="0">
                  <c:v>Гаринский ГО</c:v>
                </c:pt>
                <c:pt idx="1">
                  <c:v>Малышевский ГО</c:v>
                </c:pt>
                <c:pt idx="2">
                  <c:v>Волчанский ГО</c:v>
                </c:pt>
                <c:pt idx="3">
                  <c:v>ГО Верхнее Дуброво</c:v>
                </c:pt>
                <c:pt idx="4">
                  <c:v>ГО Верхняя Тура</c:v>
                </c:pt>
                <c:pt idx="5">
                  <c:v>Бисертский ГО</c:v>
                </c:pt>
                <c:pt idx="6">
                  <c:v>Байкаловский МР</c:v>
                </c:pt>
                <c:pt idx="7">
                  <c:v>ГО Заречный</c:v>
                </c:pt>
                <c:pt idx="8">
                  <c:v>Ачитский ГО</c:v>
                </c:pt>
                <c:pt idx="9">
                  <c:v>Слободо-Туринский МР</c:v>
                </c:pt>
                <c:pt idx="10">
                  <c:v>МО Алапаевское</c:v>
                </c:pt>
                <c:pt idx="11">
                  <c:v>Сосьвинский ГО</c:v>
                </c:pt>
                <c:pt idx="12">
                  <c:v>Камышловский ГО</c:v>
                </c:pt>
                <c:pt idx="13">
                  <c:v>ГО Сухой Лог</c:v>
                </c:pt>
                <c:pt idx="14">
                  <c:v>Пышминский ГО</c:v>
                </c:pt>
                <c:pt idx="15">
                  <c:v>Новолялинский ГО</c:v>
                </c:pt>
                <c:pt idx="16">
                  <c:v>МО Камышловский МР</c:v>
                </c:pt>
                <c:pt idx="17">
                  <c:v>Арамильский ГО</c:v>
                </c:pt>
                <c:pt idx="18">
                  <c:v>Артинский ГО</c:v>
                </c:pt>
                <c:pt idx="19">
                  <c:v>МО Красноуфимский округ</c:v>
                </c:pt>
                <c:pt idx="20">
                  <c:v>Туринский ГО</c:v>
                </c:pt>
                <c:pt idx="21">
                  <c:v>ГО Краснотурьинск</c:v>
                </c:pt>
                <c:pt idx="22">
                  <c:v>ГО Богданович</c:v>
                </c:pt>
                <c:pt idx="23">
                  <c:v>Верхнесалдинский ГО</c:v>
                </c:pt>
                <c:pt idx="24">
                  <c:v>Полевской ГО</c:v>
                </c:pt>
                <c:pt idx="25">
                  <c:v>Тавдинский ГО</c:v>
                </c:pt>
                <c:pt idx="26">
                  <c:v>Нижнетуринский ГО</c:v>
                </c:pt>
                <c:pt idx="27">
                  <c:v>Артёмовский ГО</c:v>
                </c:pt>
                <c:pt idx="28">
                  <c:v>Березовский ГО</c:v>
                </c:pt>
                <c:pt idx="29">
                  <c:v>ГО Верхняя Пышма</c:v>
                </c:pt>
                <c:pt idx="30">
                  <c:v>ГО Первоуральск</c:v>
                </c:pt>
                <c:pt idx="31">
                  <c:v>Сысертский ГО</c:v>
                </c:pt>
                <c:pt idx="32">
                  <c:v>Серовский ГО</c:v>
                </c:pt>
                <c:pt idx="33">
                  <c:v>МО город Екатеринбург</c:v>
                </c:pt>
                <c:pt idx="34">
                  <c:v>0</c:v>
                </c:pt>
                <c:pt idx="35">
                  <c:v>0</c:v>
                </c:pt>
              </c:strCache>
            </c:strRef>
          </c:cat>
          <c:val>
            <c:numRef>
              <c:f>Анализ!$AA$361:$AA$396</c:f>
              <c:numCache>
                <c:formatCode>General</c:formatCode>
                <c:ptCount val="36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6</c:v>
                </c:pt>
                <c:pt idx="4">
                  <c:v>13</c:v>
                </c:pt>
                <c:pt idx="5">
                  <c:v>14</c:v>
                </c:pt>
                <c:pt idx="6">
                  <c:v>19</c:v>
                </c:pt>
                <c:pt idx="7">
                  <c:v>16</c:v>
                </c:pt>
                <c:pt idx="8">
                  <c:v>15</c:v>
                </c:pt>
                <c:pt idx="9">
                  <c:v>16</c:v>
                </c:pt>
                <c:pt idx="10">
                  <c:v>16</c:v>
                </c:pt>
                <c:pt idx="11">
                  <c:v>20</c:v>
                </c:pt>
                <c:pt idx="12">
                  <c:v>27</c:v>
                </c:pt>
                <c:pt idx="13">
                  <c:v>22</c:v>
                </c:pt>
                <c:pt idx="14">
                  <c:v>26</c:v>
                </c:pt>
                <c:pt idx="15">
                  <c:v>24</c:v>
                </c:pt>
                <c:pt idx="16">
                  <c:v>21</c:v>
                </c:pt>
                <c:pt idx="17">
                  <c:v>33</c:v>
                </c:pt>
                <c:pt idx="18">
                  <c:v>30</c:v>
                </c:pt>
                <c:pt idx="19">
                  <c:v>26</c:v>
                </c:pt>
                <c:pt idx="20">
                  <c:v>25</c:v>
                </c:pt>
                <c:pt idx="21">
                  <c:v>50</c:v>
                </c:pt>
                <c:pt idx="22">
                  <c:v>43</c:v>
                </c:pt>
                <c:pt idx="23">
                  <c:v>53</c:v>
                </c:pt>
                <c:pt idx="24">
                  <c:v>49</c:v>
                </c:pt>
                <c:pt idx="25">
                  <c:v>44</c:v>
                </c:pt>
                <c:pt idx="26">
                  <c:v>51</c:v>
                </c:pt>
                <c:pt idx="27">
                  <c:v>52</c:v>
                </c:pt>
                <c:pt idx="28">
                  <c:v>77</c:v>
                </c:pt>
                <c:pt idx="29">
                  <c:v>85</c:v>
                </c:pt>
                <c:pt idx="30">
                  <c:v>85</c:v>
                </c:pt>
                <c:pt idx="31">
                  <c:v>88</c:v>
                </c:pt>
                <c:pt idx="32">
                  <c:v>88</c:v>
                </c:pt>
                <c:pt idx="33">
                  <c:v>633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3"/>
          <c:order val="1"/>
          <c:tx>
            <c:strRef>
              <c:f>Анализ!$AB$360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Анализ!$Z$361:$Z$396</c:f>
              <c:strCache>
                <c:ptCount val="36"/>
                <c:pt idx="0">
                  <c:v>Гаринский ГО</c:v>
                </c:pt>
                <c:pt idx="1">
                  <c:v>Малышевский ГО</c:v>
                </c:pt>
                <c:pt idx="2">
                  <c:v>Волчанский ГО</c:v>
                </c:pt>
                <c:pt idx="3">
                  <c:v>ГО Верхнее Дуброво</c:v>
                </c:pt>
                <c:pt idx="4">
                  <c:v>ГО Верхняя Тура</c:v>
                </c:pt>
                <c:pt idx="5">
                  <c:v>Бисертский ГО</c:v>
                </c:pt>
                <c:pt idx="6">
                  <c:v>Байкаловский МР</c:v>
                </c:pt>
                <c:pt idx="7">
                  <c:v>ГО Заречный</c:v>
                </c:pt>
                <c:pt idx="8">
                  <c:v>Ачитский ГО</c:v>
                </c:pt>
                <c:pt idx="9">
                  <c:v>Слободо-Туринский МР</c:v>
                </c:pt>
                <c:pt idx="10">
                  <c:v>МО Алапаевское</c:v>
                </c:pt>
                <c:pt idx="11">
                  <c:v>Сосьвинский ГО</c:v>
                </c:pt>
                <c:pt idx="12">
                  <c:v>Камышловский ГО</c:v>
                </c:pt>
                <c:pt idx="13">
                  <c:v>ГО Сухой Лог</c:v>
                </c:pt>
                <c:pt idx="14">
                  <c:v>Пышминский ГО</c:v>
                </c:pt>
                <c:pt idx="15">
                  <c:v>Новолялинский ГО</c:v>
                </c:pt>
                <c:pt idx="16">
                  <c:v>МО Камышловский МР</c:v>
                </c:pt>
                <c:pt idx="17">
                  <c:v>Арамильский ГО</c:v>
                </c:pt>
                <c:pt idx="18">
                  <c:v>Артинский ГО</c:v>
                </c:pt>
                <c:pt idx="19">
                  <c:v>МО Красноуфимский округ</c:v>
                </c:pt>
                <c:pt idx="20">
                  <c:v>Туринский ГО</c:v>
                </c:pt>
                <c:pt idx="21">
                  <c:v>ГО Краснотурьинск</c:v>
                </c:pt>
                <c:pt idx="22">
                  <c:v>ГО Богданович</c:v>
                </c:pt>
                <c:pt idx="23">
                  <c:v>Верхнесалдинский ГО</c:v>
                </c:pt>
                <c:pt idx="24">
                  <c:v>Полевской ГО</c:v>
                </c:pt>
                <c:pt idx="25">
                  <c:v>Тавдинский ГО</c:v>
                </c:pt>
                <c:pt idx="26">
                  <c:v>Нижнетуринский ГО</c:v>
                </c:pt>
                <c:pt idx="27">
                  <c:v>Артёмовский ГО</c:v>
                </c:pt>
                <c:pt idx="28">
                  <c:v>Березовский ГО</c:v>
                </c:pt>
                <c:pt idx="29">
                  <c:v>ГО Верхняя Пышма</c:v>
                </c:pt>
                <c:pt idx="30">
                  <c:v>ГО Первоуральск</c:v>
                </c:pt>
                <c:pt idx="31">
                  <c:v>Сысертский ГО</c:v>
                </c:pt>
                <c:pt idx="32">
                  <c:v>Серовский ГО</c:v>
                </c:pt>
                <c:pt idx="33">
                  <c:v>МО город Екатеринбург</c:v>
                </c:pt>
                <c:pt idx="34">
                  <c:v>0</c:v>
                </c:pt>
                <c:pt idx="35">
                  <c:v>0</c:v>
                </c:pt>
              </c:strCache>
            </c:strRef>
          </c:cat>
          <c:val>
            <c:numRef>
              <c:f>Анализ!$AB$361:$AB$396</c:f>
              <c:numCache>
                <c:formatCode>General</c:formatCode>
                <c:ptCount val="36"/>
                <c:pt idx="0">
                  <c:v>6</c:v>
                </c:pt>
                <c:pt idx="1">
                  <c:v>8</c:v>
                </c:pt>
                <c:pt idx="2">
                  <c:v>8</c:v>
                </c:pt>
                <c:pt idx="3">
                  <c:v>13</c:v>
                </c:pt>
                <c:pt idx="4">
                  <c:v>15</c:v>
                </c:pt>
                <c:pt idx="5">
                  <c:v>15</c:v>
                </c:pt>
                <c:pt idx="6">
                  <c:v>20</c:v>
                </c:pt>
                <c:pt idx="7">
                  <c:v>22</c:v>
                </c:pt>
                <c:pt idx="8">
                  <c:v>23</c:v>
                </c:pt>
                <c:pt idx="9">
                  <c:v>25</c:v>
                </c:pt>
                <c:pt idx="10">
                  <c:v>26</c:v>
                </c:pt>
                <c:pt idx="11">
                  <c:v>26</c:v>
                </c:pt>
                <c:pt idx="12">
                  <c:v>28</c:v>
                </c:pt>
                <c:pt idx="13">
                  <c:v>28</c:v>
                </c:pt>
                <c:pt idx="14">
                  <c:v>29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34</c:v>
                </c:pt>
                <c:pt idx="19">
                  <c:v>45</c:v>
                </c:pt>
                <c:pt idx="20">
                  <c:v>52</c:v>
                </c:pt>
                <c:pt idx="21">
                  <c:v>52</c:v>
                </c:pt>
                <c:pt idx="22">
                  <c:v>54</c:v>
                </c:pt>
                <c:pt idx="23">
                  <c:v>54</c:v>
                </c:pt>
                <c:pt idx="24">
                  <c:v>58</c:v>
                </c:pt>
                <c:pt idx="25">
                  <c:v>60</c:v>
                </c:pt>
                <c:pt idx="26">
                  <c:v>61</c:v>
                </c:pt>
                <c:pt idx="27">
                  <c:v>68</c:v>
                </c:pt>
                <c:pt idx="28">
                  <c:v>82</c:v>
                </c:pt>
                <c:pt idx="29">
                  <c:v>95</c:v>
                </c:pt>
                <c:pt idx="30">
                  <c:v>103</c:v>
                </c:pt>
                <c:pt idx="31">
                  <c:v>115</c:v>
                </c:pt>
                <c:pt idx="32">
                  <c:v>117</c:v>
                </c:pt>
                <c:pt idx="33">
                  <c:v>695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9714176"/>
        <c:axId val="194211776"/>
      </c:barChart>
      <c:catAx>
        <c:axId val="24971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211776"/>
        <c:crosses val="autoZero"/>
        <c:auto val="1"/>
        <c:lblAlgn val="ctr"/>
        <c:lblOffset val="100"/>
        <c:noMultiLvlLbl val="0"/>
      </c:catAx>
      <c:valAx>
        <c:axId val="19421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71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36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на открытых территориях, ед.</a:t>
            </a:r>
          </a:p>
        </c:rich>
      </c:tx>
      <c:layout>
        <c:manualLayout>
          <c:xMode val="edge"/>
          <c:yMode val="edge"/>
          <c:x val="0.41256066875282515"/>
          <c:y val="0.977968093300727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227613553012231"/>
          <c:y val="3.0993228966728251E-2"/>
          <c:w val="0.76810940094743463"/>
          <c:h val="0.91985652096621173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Анализ!$AG$360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Анализ!$AF$361:$AF$411</c:f>
              <c:strCache>
                <c:ptCount val="51"/>
                <c:pt idx="0">
                  <c:v>ГО Пелым</c:v>
                </c:pt>
                <c:pt idx="1">
                  <c:v>Гаринский ГО</c:v>
                </c:pt>
                <c:pt idx="2">
                  <c:v>Малышевский ГО</c:v>
                </c:pt>
                <c:pt idx="3">
                  <c:v>ГО Староуткинск</c:v>
                </c:pt>
                <c:pt idx="4">
                  <c:v>ГО Красноуфимск</c:v>
                </c:pt>
                <c:pt idx="5">
                  <c:v>ГО Верхнее Дуброво</c:v>
                </c:pt>
                <c:pt idx="6">
                  <c:v>Бисертский ГО</c:v>
                </c:pt>
                <c:pt idx="7">
                  <c:v>ГО Верхний Тагил</c:v>
                </c:pt>
                <c:pt idx="8">
                  <c:v>МО Красноуфимский округ</c:v>
                </c:pt>
                <c:pt idx="9">
                  <c:v>ГО Верхняя Тура</c:v>
                </c:pt>
                <c:pt idx="10">
                  <c:v>Сосьвинский ГО</c:v>
                </c:pt>
                <c:pt idx="11">
                  <c:v>ГО Нижняя Салда</c:v>
                </c:pt>
                <c:pt idx="12">
                  <c:v>ГО Верхотурский</c:v>
                </c:pt>
                <c:pt idx="13">
                  <c:v>Новолялинский ГО</c:v>
                </c:pt>
                <c:pt idx="14">
                  <c:v>ГО Заречный</c:v>
                </c:pt>
                <c:pt idx="15">
                  <c:v>МО город Ирбит</c:v>
                </c:pt>
                <c:pt idx="16">
                  <c:v>Тугулымский ГО</c:v>
                </c:pt>
                <c:pt idx="17">
                  <c:v>Ирбитское МО</c:v>
                </c:pt>
                <c:pt idx="18">
                  <c:v>Качканарский ГО</c:v>
                </c:pt>
                <c:pt idx="19">
                  <c:v>Слободо-Туринский МР</c:v>
                </c:pt>
                <c:pt idx="20">
                  <c:v>Махневское МО</c:v>
                </c:pt>
                <c:pt idx="21">
                  <c:v>Байкаловский МР</c:v>
                </c:pt>
                <c:pt idx="22">
                  <c:v>Шалинский ГО</c:v>
                </c:pt>
                <c:pt idx="23">
                  <c:v>ГО Карпинск</c:v>
                </c:pt>
                <c:pt idx="24">
                  <c:v>ГО Среднеуральск</c:v>
                </c:pt>
                <c:pt idx="25">
                  <c:v>Тавдинский ГО</c:v>
                </c:pt>
                <c:pt idx="26">
                  <c:v>Туринский ГО</c:v>
                </c:pt>
                <c:pt idx="27">
                  <c:v>Талицкий ГО</c:v>
                </c:pt>
                <c:pt idx="28">
                  <c:v>Асбестовский ГО</c:v>
                </c:pt>
                <c:pt idx="29">
                  <c:v>Кировградский ГО</c:v>
                </c:pt>
                <c:pt idx="30">
                  <c:v>Камышловский ГО</c:v>
                </c:pt>
                <c:pt idx="31">
                  <c:v>Пышминский ГО</c:v>
                </c:pt>
                <c:pt idx="32">
                  <c:v>Арамильский ГО</c:v>
                </c:pt>
                <c:pt idx="33">
                  <c:v>ГО Верхняя Пышма</c:v>
                </c:pt>
                <c:pt idx="34">
                  <c:v>ГО Богданович</c:v>
                </c:pt>
                <c:pt idx="35">
                  <c:v>Верхнесалдинский ГО</c:v>
                </c:pt>
                <c:pt idx="36">
                  <c:v>Кушвинский ГО</c:v>
                </c:pt>
                <c:pt idx="37">
                  <c:v>Нижнетуринский ГО</c:v>
                </c:pt>
                <c:pt idx="38">
                  <c:v>ГО Красноуральск</c:v>
                </c:pt>
                <c:pt idx="39">
                  <c:v>Березовский ГО</c:v>
                </c:pt>
                <c:pt idx="40">
                  <c:v>МО Камышловский МР</c:v>
                </c:pt>
                <c:pt idx="41">
                  <c:v>ГО Сухой Лог</c:v>
                </c:pt>
                <c:pt idx="42">
                  <c:v>Горноуральский ГО</c:v>
                </c:pt>
                <c:pt idx="43">
                  <c:v>Режевской ГО</c:v>
                </c:pt>
                <c:pt idx="44">
                  <c:v>Белоярский ГО</c:v>
                </c:pt>
                <c:pt idx="45">
                  <c:v>ГО Первоуральск</c:v>
                </c:pt>
                <c:pt idx="46">
                  <c:v>МО город Алапаевск</c:v>
                </c:pt>
                <c:pt idx="47">
                  <c:v>Каменский ГО</c:v>
                </c:pt>
                <c:pt idx="48">
                  <c:v>Сысертский ГО</c:v>
                </c:pt>
                <c:pt idx="49">
                  <c:v>Артёмовский ГО</c:v>
                </c:pt>
                <c:pt idx="50">
                  <c:v>МО город Каменск-Уральский</c:v>
                </c:pt>
              </c:strCache>
            </c:strRef>
          </c:cat>
          <c:val>
            <c:numRef>
              <c:f>Анализ!$AG$361:$AG$411</c:f>
              <c:numCache>
                <c:formatCode>General</c:formatCode>
                <c:ptCount val="5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7</c:v>
                </c:pt>
                <c:pt idx="5">
                  <c:v>7</c:v>
                </c:pt>
                <c:pt idx="6">
                  <c:v>3</c:v>
                </c:pt>
                <c:pt idx="7">
                  <c:v>11</c:v>
                </c:pt>
                <c:pt idx="8">
                  <c:v>11</c:v>
                </c:pt>
                <c:pt idx="9">
                  <c:v>13</c:v>
                </c:pt>
                <c:pt idx="10">
                  <c:v>12</c:v>
                </c:pt>
                <c:pt idx="11">
                  <c:v>24</c:v>
                </c:pt>
                <c:pt idx="12">
                  <c:v>16</c:v>
                </c:pt>
                <c:pt idx="13">
                  <c:v>16</c:v>
                </c:pt>
                <c:pt idx="14">
                  <c:v>15</c:v>
                </c:pt>
                <c:pt idx="15">
                  <c:v>15</c:v>
                </c:pt>
                <c:pt idx="16">
                  <c:v>16</c:v>
                </c:pt>
                <c:pt idx="17">
                  <c:v>23</c:v>
                </c:pt>
                <c:pt idx="18">
                  <c:v>32</c:v>
                </c:pt>
                <c:pt idx="19">
                  <c:v>16</c:v>
                </c:pt>
                <c:pt idx="20">
                  <c:v>22</c:v>
                </c:pt>
                <c:pt idx="21">
                  <c:v>9</c:v>
                </c:pt>
                <c:pt idx="22">
                  <c:v>18</c:v>
                </c:pt>
                <c:pt idx="23">
                  <c:v>35</c:v>
                </c:pt>
                <c:pt idx="24">
                  <c:v>22</c:v>
                </c:pt>
                <c:pt idx="25">
                  <c:v>46</c:v>
                </c:pt>
                <c:pt idx="26">
                  <c:v>32</c:v>
                </c:pt>
                <c:pt idx="27">
                  <c:v>38</c:v>
                </c:pt>
                <c:pt idx="28">
                  <c:v>57</c:v>
                </c:pt>
                <c:pt idx="29">
                  <c:v>40</c:v>
                </c:pt>
                <c:pt idx="30">
                  <c:v>28</c:v>
                </c:pt>
                <c:pt idx="31">
                  <c:v>32</c:v>
                </c:pt>
                <c:pt idx="32">
                  <c:v>38</c:v>
                </c:pt>
                <c:pt idx="33">
                  <c:v>64</c:v>
                </c:pt>
                <c:pt idx="34">
                  <c:v>63</c:v>
                </c:pt>
                <c:pt idx="35">
                  <c:v>39</c:v>
                </c:pt>
                <c:pt idx="36">
                  <c:v>64</c:v>
                </c:pt>
                <c:pt idx="37">
                  <c:v>78</c:v>
                </c:pt>
                <c:pt idx="38">
                  <c:v>78</c:v>
                </c:pt>
                <c:pt idx="39">
                  <c:v>62</c:v>
                </c:pt>
                <c:pt idx="40">
                  <c:v>52</c:v>
                </c:pt>
                <c:pt idx="41">
                  <c:v>59</c:v>
                </c:pt>
                <c:pt idx="42">
                  <c:v>88</c:v>
                </c:pt>
                <c:pt idx="43">
                  <c:v>81</c:v>
                </c:pt>
                <c:pt idx="44">
                  <c:v>138</c:v>
                </c:pt>
                <c:pt idx="45">
                  <c:v>133</c:v>
                </c:pt>
                <c:pt idx="46">
                  <c:v>127</c:v>
                </c:pt>
                <c:pt idx="47">
                  <c:v>169</c:v>
                </c:pt>
                <c:pt idx="48">
                  <c:v>140</c:v>
                </c:pt>
                <c:pt idx="49">
                  <c:v>167</c:v>
                </c:pt>
                <c:pt idx="50">
                  <c:v>296</c:v>
                </c:pt>
              </c:numCache>
            </c:numRef>
          </c:val>
        </c:ser>
        <c:ser>
          <c:idx val="3"/>
          <c:order val="1"/>
          <c:tx>
            <c:strRef>
              <c:f>Анализ!$AH$360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Анализ!$AF$361:$AF$411</c:f>
              <c:strCache>
                <c:ptCount val="51"/>
                <c:pt idx="0">
                  <c:v>ГО Пелым</c:v>
                </c:pt>
                <c:pt idx="1">
                  <c:v>Гаринский ГО</c:v>
                </c:pt>
                <c:pt idx="2">
                  <c:v>Малышевский ГО</c:v>
                </c:pt>
                <c:pt idx="3">
                  <c:v>ГО Староуткинск</c:v>
                </c:pt>
                <c:pt idx="4">
                  <c:v>ГО Красноуфимск</c:v>
                </c:pt>
                <c:pt idx="5">
                  <c:v>ГО Верхнее Дуброво</c:v>
                </c:pt>
                <c:pt idx="6">
                  <c:v>Бисертский ГО</c:v>
                </c:pt>
                <c:pt idx="7">
                  <c:v>ГО Верхний Тагил</c:v>
                </c:pt>
                <c:pt idx="8">
                  <c:v>МО Красноуфимский округ</c:v>
                </c:pt>
                <c:pt idx="9">
                  <c:v>ГО Верхняя Тура</c:v>
                </c:pt>
                <c:pt idx="10">
                  <c:v>Сосьвинский ГО</c:v>
                </c:pt>
                <c:pt idx="11">
                  <c:v>ГО Нижняя Салда</c:v>
                </c:pt>
                <c:pt idx="12">
                  <c:v>ГО Верхотурский</c:v>
                </c:pt>
                <c:pt idx="13">
                  <c:v>Новолялинский ГО</c:v>
                </c:pt>
                <c:pt idx="14">
                  <c:v>ГО Заречный</c:v>
                </c:pt>
                <c:pt idx="15">
                  <c:v>МО город Ирбит</c:v>
                </c:pt>
                <c:pt idx="16">
                  <c:v>Тугулымский ГО</c:v>
                </c:pt>
                <c:pt idx="17">
                  <c:v>Ирбитское МО</c:v>
                </c:pt>
                <c:pt idx="18">
                  <c:v>Качканарский ГО</c:v>
                </c:pt>
                <c:pt idx="19">
                  <c:v>Слободо-Туринский МР</c:v>
                </c:pt>
                <c:pt idx="20">
                  <c:v>Махневское МО</c:v>
                </c:pt>
                <c:pt idx="21">
                  <c:v>Байкаловский МР</c:v>
                </c:pt>
                <c:pt idx="22">
                  <c:v>Шалинский ГО</c:v>
                </c:pt>
                <c:pt idx="23">
                  <c:v>ГО Карпинск</c:v>
                </c:pt>
                <c:pt idx="24">
                  <c:v>ГО Среднеуральск</c:v>
                </c:pt>
                <c:pt idx="25">
                  <c:v>Тавдинский ГО</c:v>
                </c:pt>
                <c:pt idx="26">
                  <c:v>Туринский ГО</c:v>
                </c:pt>
                <c:pt idx="27">
                  <c:v>Талицкий ГО</c:v>
                </c:pt>
                <c:pt idx="28">
                  <c:v>Асбестовский ГО</c:v>
                </c:pt>
                <c:pt idx="29">
                  <c:v>Кировградский ГО</c:v>
                </c:pt>
                <c:pt idx="30">
                  <c:v>Камышловский ГО</c:v>
                </c:pt>
                <c:pt idx="31">
                  <c:v>Пышминский ГО</c:v>
                </c:pt>
                <c:pt idx="32">
                  <c:v>Арамильский ГО</c:v>
                </c:pt>
                <c:pt idx="33">
                  <c:v>ГО Верхняя Пышма</c:v>
                </c:pt>
                <c:pt idx="34">
                  <c:v>ГО Богданович</c:v>
                </c:pt>
                <c:pt idx="35">
                  <c:v>Верхнесалдинский ГО</c:v>
                </c:pt>
                <c:pt idx="36">
                  <c:v>Кушвинский ГО</c:v>
                </c:pt>
                <c:pt idx="37">
                  <c:v>Нижнетуринский ГО</c:v>
                </c:pt>
                <c:pt idx="38">
                  <c:v>ГО Красноуральск</c:v>
                </c:pt>
                <c:pt idx="39">
                  <c:v>Березовский ГО</c:v>
                </c:pt>
                <c:pt idx="40">
                  <c:v>МО Камышловский МР</c:v>
                </c:pt>
                <c:pt idx="41">
                  <c:v>ГО Сухой Лог</c:v>
                </c:pt>
                <c:pt idx="42">
                  <c:v>Горноуральский ГО</c:v>
                </c:pt>
                <c:pt idx="43">
                  <c:v>Режевской ГО</c:v>
                </c:pt>
                <c:pt idx="44">
                  <c:v>Белоярский ГО</c:v>
                </c:pt>
                <c:pt idx="45">
                  <c:v>ГО Первоуральск</c:v>
                </c:pt>
                <c:pt idx="46">
                  <c:v>МО город Алапаевск</c:v>
                </c:pt>
                <c:pt idx="47">
                  <c:v>Каменский ГО</c:v>
                </c:pt>
                <c:pt idx="48">
                  <c:v>Сысертский ГО</c:v>
                </c:pt>
                <c:pt idx="49">
                  <c:v>Артёмовский ГО</c:v>
                </c:pt>
                <c:pt idx="50">
                  <c:v>МО город Каменск-Уральский</c:v>
                </c:pt>
              </c:strCache>
            </c:strRef>
          </c:cat>
          <c:val>
            <c:numRef>
              <c:f>Анализ!$AH$361:$AH$411</c:f>
              <c:numCache>
                <c:formatCode>General</c:formatCode>
                <c:ptCount val="51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11</c:v>
                </c:pt>
                <c:pt idx="7">
                  <c:v>15</c:v>
                </c:pt>
                <c:pt idx="8">
                  <c:v>16</c:v>
                </c:pt>
                <c:pt idx="9">
                  <c:v>18</c:v>
                </c:pt>
                <c:pt idx="10">
                  <c:v>21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27</c:v>
                </c:pt>
                <c:pt idx="15">
                  <c:v>29</c:v>
                </c:pt>
                <c:pt idx="16">
                  <c:v>35</c:v>
                </c:pt>
                <c:pt idx="17">
                  <c:v>36</c:v>
                </c:pt>
                <c:pt idx="18">
                  <c:v>39</c:v>
                </c:pt>
                <c:pt idx="19">
                  <c:v>39</c:v>
                </c:pt>
                <c:pt idx="20">
                  <c:v>41</c:v>
                </c:pt>
                <c:pt idx="21">
                  <c:v>43</c:v>
                </c:pt>
                <c:pt idx="22">
                  <c:v>44</c:v>
                </c:pt>
                <c:pt idx="23">
                  <c:v>45</c:v>
                </c:pt>
                <c:pt idx="24">
                  <c:v>49</c:v>
                </c:pt>
                <c:pt idx="25">
                  <c:v>55</c:v>
                </c:pt>
                <c:pt idx="26">
                  <c:v>59</c:v>
                </c:pt>
                <c:pt idx="27">
                  <c:v>60</c:v>
                </c:pt>
                <c:pt idx="28">
                  <c:v>64</c:v>
                </c:pt>
                <c:pt idx="29">
                  <c:v>73</c:v>
                </c:pt>
                <c:pt idx="30">
                  <c:v>74</c:v>
                </c:pt>
                <c:pt idx="31">
                  <c:v>76</c:v>
                </c:pt>
                <c:pt idx="32">
                  <c:v>86</c:v>
                </c:pt>
                <c:pt idx="33">
                  <c:v>87</c:v>
                </c:pt>
                <c:pt idx="34">
                  <c:v>87</c:v>
                </c:pt>
                <c:pt idx="35">
                  <c:v>87</c:v>
                </c:pt>
                <c:pt idx="36">
                  <c:v>92</c:v>
                </c:pt>
                <c:pt idx="37">
                  <c:v>101</c:v>
                </c:pt>
                <c:pt idx="38">
                  <c:v>104</c:v>
                </c:pt>
                <c:pt idx="39">
                  <c:v>106</c:v>
                </c:pt>
                <c:pt idx="40">
                  <c:v>116</c:v>
                </c:pt>
                <c:pt idx="41">
                  <c:v>120</c:v>
                </c:pt>
                <c:pt idx="42">
                  <c:v>127</c:v>
                </c:pt>
                <c:pt idx="43">
                  <c:v>131</c:v>
                </c:pt>
                <c:pt idx="44">
                  <c:v>141</c:v>
                </c:pt>
                <c:pt idx="45">
                  <c:v>170</c:v>
                </c:pt>
                <c:pt idx="46">
                  <c:v>182</c:v>
                </c:pt>
                <c:pt idx="47">
                  <c:v>193</c:v>
                </c:pt>
                <c:pt idx="48">
                  <c:v>236</c:v>
                </c:pt>
                <c:pt idx="49">
                  <c:v>247</c:v>
                </c:pt>
                <c:pt idx="50">
                  <c:v>396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1650048"/>
        <c:axId val="194212352"/>
      </c:barChart>
      <c:catAx>
        <c:axId val="251650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212352"/>
        <c:crosses val="autoZero"/>
        <c:auto val="1"/>
        <c:lblAlgn val="ctr"/>
        <c:lblOffset val="100"/>
        <c:noMultiLvlLbl val="0"/>
      </c:catAx>
      <c:valAx>
        <c:axId val="19421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165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36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773E-2"/>
          <c:y val="0.10870866039869152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1608</c:v>
                </c:pt>
                <c:pt idx="1">
                  <c:v>1319</c:v>
                </c:pt>
                <c:pt idx="2">
                  <c:v>1394</c:v>
                </c:pt>
                <c:pt idx="3">
                  <c:v>1235</c:v>
                </c:pt>
                <c:pt idx="4">
                  <c:v>1326</c:v>
                </c:pt>
                <c:pt idx="5">
                  <c:v>1616</c:v>
                </c:pt>
                <c:pt idx="6">
                  <c:v>1817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94578944"/>
        <c:axId val="194203008"/>
      </c:barChart>
      <c:lineChart>
        <c:grouping val="standard"/>
        <c:varyColors val="0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38</c:v>
                </c:pt>
                <c:pt idx="1">
                  <c:v>32</c:v>
                </c:pt>
                <c:pt idx="2">
                  <c:v>42</c:v>
                </c:pt>
                <c:pt idx="3">
                  <c:v>29</c:v>
                </c:pt>
                <c:pt idx="4">
                  <c:v>38</c:v>
                </c:pt>
                <c:pt idx="5">
                  <c:v>34</c:v>
                </c:pt>
                <c:pt idx="6">
                  <c:v>31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12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13</c:v>
                </c:pt>
                <c:pt idx="5">
                  <c:v>8</c:v>
                </c:pt>
                <c:pt idx="6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578944"/>
        <c:axId val="194203008"/>
      </c:lineChart>
      <c:catAx>
        <c:axId val="19457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942030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4203008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457894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196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2"/>
              <c:layout>
                <c:manualLayout>
                  <c:x val="-1.7125271088323055E-3"/>
                  <c:y val="-8.1693989949808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34</c:v>
                </c:pt>
                <c:pt idx="1">
                  <c:v>41</c:v>
                </c:pt>
                <c:pt idx="2">
                  <c:v>20</c:v>
                </c:pt>
                <c:pt idx="3">
                  <c:v>22</c:v>
                </c:pt>
                <c:pt idx="4">
                  <c:v>10</c:v>
                </c:pt>
                <c:pt idx="5">
                  <c:v>16</c:v>
                </c:pt>
                <c:pt idx="6">
                  <c:v>10</c:v>
                </c:pt>
                <c:pt idx="7">
                  <c:v>18</c:v>
                </c:pt>
                <c:pt idx="8">
                  <c:v>15</c:v>
                </c:pt>
                <c:pt idx="9">
                  <c:v>20</c:v>
                </c:pt>
                <c:pt idx="10">
                  <c:v>19</c:v>
                </c:pt>
                <c:pt idx="11">
                  <c:v>16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247268864"/>
        <c:axId val="194204736"/>
      </c:barChart>
      <c:lineChart>
        <c:grouping val="standard"/>
        <c:varyColors val="0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23E-2"/>
                  <c:y val="-9.818989176659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5</c:v>
                </c:pt>
                <c:pt idx="1">
                  <c:v>7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6</c:v>
                </c:pt>
                <c:pt idx="8">
                  <c:v>5</c:v>
                </c:pt>
                <c:pt idx="9">
                  <c:v>8</c:v>
                </c:pt>
                <c:pt idx="10">
                  <c:v>5</c:v>
                </c:pt>
                <c:pt idx="11">
                  <c:v>4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7268864"/>
        <c:axId val="194204736"/>
      </c:lineChart>
      <c:catAx>
        <c:axId val="24726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942047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4204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726886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21804392333324"/>
          <c:y val="4.7801259676108827E-2"/>
          <c:w val="0.66842495782518374"/>
          <c:h val="0.90197260178586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9</c:v>
                </c:pt>
                <c:pt idx="6">
                  <c:v>9</c:v>
                </c:pt>
                <c:pt idx="7">
                  <c:v>49</c:v>
                </c:pt>
                <c:pt idx="8">
                  <c:v>130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668E-16"/>
                  <c:y val="-1.5601114632076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27</c:v>
                </c:pt>
                <c:pt idx="7">
                  <c:v>45</c:v>
                </c:pt>
                <c:pt idx="8">
                  <c:v>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108096"/>
        <c:axId val="194207040"/>
      </c:barChart>
      <c:catAx>
        <c:axId val="207108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207040"/>
        <c:crosses val="autoZero"/>
        <c:auto val="1"/>
        <c:lblAlgn val="ctr"/>
        <c:lblOffset val="100"/>
        <c:noMultiLvlLbl val="0"/>
      </c:catAx>
      <c:valAx>
        <c:axId val="194207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10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586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6.7218988174216447E-3"/>
                  <c:y val="-0.151819953651787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9186981833052349E-2"/>
                  <c:y val="3.7644938763877846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890068555247357E-2"/>
                  <c:y val="0.2710261857381625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8701897967629488"/>
                  <c:y val="1.732544172293317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254063354770508"/>
                      <c:h val="0.166714829209648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68"/>
                  <c:y val="0.126918031395592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55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3695</c:v>
                </c:pt>
                <c:pt idx="1">
                  <c:v>487</c:v>
                </c:pt>
                <c:pt idx="2">
                  <c:v>6119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83"/>
          <c:w val="0.69916093882220476"/>
          <c:h val="0.66278002067270014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2766575172391422E-2"/>
                  <c:y val="0.169825665548132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413156280501681E-2"/>
                  <c:y val="0.22574488540986024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687566247683793E-2"/>
                  <c:y val="0.1041855156781198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6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7586380605574831"/>
                  <c:y val="-5.071632765368971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3489347929153281"/>
                  <c:y val="3.6675955258119335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527400246759372"/>
                      <c:h val="0.10715029174558877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6884</c:v>
                </c:pt>
                <c:pt idx="1">
                  <c:v>1263</c:v>
                </c:pt>
                <c:pt idx="2">
                  <c:v>605</c:v>
                </c:pt>
                <c:pt idx="3">
                  <c:v>316</c:v>
                </c:pt>
                <c:pt idx="4">
                  <c:v>497</c:v>
                </c:pt>
                <c:pt idx="5">
                  <c:v>452</c:v>
                </c:pt>
                <c:pt idx="6">
                  <c:v>298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90437309522445E-3"/>
          <c:y val="0.30566617650848138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6016</c:v>
                </c:pt>
                <c:pt idx="1">
                  <c:v>137</c:v>
                </c:pt>
                <c:pt idx="2">
                  <c:v>6</c:v>
                </c:pt>
                <c:pt idx="3">
                  <c:v>136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7265</c:v>
                </c:pt>
                <c:pt idx="1">
                  <c:v>163</c:v>
                </c:pt>
                <c:pt idx="2">
                  <c:v>5</c:v>
                </c:pt>
                <c:pt idx="3">
                  <c:v>184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07108608"/>
        <c:axId val="196447616"/>
        <c:axId val="0"/>
      </c:bar3DChart>
      <c:catAx>
        <c:axId val="20710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447616"/>
        <c:crosses val="autoZero"/>
        <c:auto val="1"/>
        <c:lblAlgn val="ctr"/>
        <c:lblOffset val="100"/>
        <c:noMultiLvlLbl val="0"/>
      </c:catAx>
      <c:valAx>
        <c:axId val="196447616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0710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7.4592857976695279E-2"/>
                  <c:y val="-6.91771145403770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032982408833733E-2"/>
                  <c:y val="-8.089810442482182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5752697161197E-2"/>
                  <c:y val="-0.3499661644966535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478090040129316E-2"/>
                  <c:y val="7.674676501672310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2290600342319916"/>
                  <c:y val="0.1900911358994141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6419591808462026E-2"/>
                  <c:y val="0.1192172630661707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57887118635556"/>
                  <c:y val="3.97096563673730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1697</c:v>
                </c:pt>
                <c:pt idx="1">
                  <c:v>101</c:v>
                </c:pt>
                <c:pt idx="2">
                  <c:v>77</c:v>
                </c:pt>
                <c:pt idx="3">
                  <c:v>13</c:v>
                </c:pt>
                <c:pt idx="4">
                  <c:v>391</c:v>
                </c:pt>
                <c:pt idx="5">
                  <c:v>4292</c:v>
                </c:pt>
                <c:pt idx="6">
                  <c:v>694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2423</c:v>
                </c:pt>
                <c:pt idx="1">
                  <c:v>69</c:v>
                </c:pt>
                <c:pt idx="2">
                  <c:v>7</c:v>
                </c:pt>
                <c:pt idx="3">
                  <c:v>56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3050</c:v>
                </c:pt>
                <c:pt idx="1">
                  <c:v>81</c:v>
                </c:pt>
                <c:pt idx="2">
                  <c:v>8</c:v>
                </c:pt>
                <c:pt idx="3">
                  <c:v>57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34138112"/>
        <c:axId val="233535680"/>
        <c:axId val="0"/>
      </c:bar3DChart>
      <c:catAx>
        <c:axId val="23413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3535680"/>
        <c:crosses val="autoZero"/>
        <c:auto val="1"/>
        <c:lblAlgn val="ctr"/>
        <c:lblOffset val="100"/>
        <c:noMultiLvlLbl val="0"/>
      </c:catAx>
      <c:valAx>
        <c:axId val="23353568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3413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7.png"/><Relationship Id="rId1" Type="http://schemas.openxmlformats.org/officeDocument/2006/relationships/image" Target="../media/image6.png"/><Relationship Id="rId4" Type="http://schemas.openxmlformats.org/officeDocument/2006/relationships/image" Target="../media/image9.png"/></Relationships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png"/><Relationship Id="rId2" Type="http://schemas.openxmlformats.org/officeDocument/2006/relationships/image" Target="../media/image11.png"/><Relationship Id="rId1" Type="http://schemas.openxmlformats.org/officeDocument/2006/relationships/image" Target="../media/image10.png"/><Relationship Id="rId4" Type="http://schemas.openxmlformats.org/officeDocument/2006/relationships/image" Target="../media/image13.png"/></Relationships>
</file>

<file path=word/drawing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6.png"/><Relationship Id="rId2" Type="http://schemas.openxmlformats.org/officeDocument/2006/relationships/image" Target="../media/image15.png"/><Relationship Id="rId1" Type="http://schemas.openxmlformats.org/officeDocument/2006/relationships/image" Target="../media/image14.png"/><Relationship Id="rId4" Type="http://schemas.openxmlformats.org/officeDocument/2006/relationships/image" Target="../media/image4.png"/></Relationships>
</file>

<file path=word/drawing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18.png"/><Relationship Id="rId1" Type="http://schemas.openxmlformats.org/officeDocument/2006/relationships/image" Target="../media/image17.png"/><Relationship Id="rId4" Type="http://schemas.openxmlformats.org/officeDocument/2006/relationships/image" Target="../media/image19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0.15407</cdr:x>
      <cdr:y>0.17894</cdr:y>
    </cdr:from>
    <cdr:to>
      <cdr:x>0.24003</cdr:x>
      <cdr:y>0.25306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44763" y="747432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0.37152</cdr:x>
      <cdr:y>0.36365</cdr:y>
    </cdr:from>
    <cdr:to>
      <cdr:x>0.45748</cdr:x>
      <cdr:y>0.43777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78263" y="1518957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0.57708</cdr:x>
      <cdr:y>0.47842</cdr:y>
    </cdr:from>
    <cdr:to>
      <cdr:x>0.66304</cdr:x>
      <cdr:y>0.55254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538738" y="1998382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0.78832</cdr:x>
      <cdr:y>0.34388</cdr:y>
    </cdr:from>
    <cdr:to>
      <cdr:x>0.87428</cdr:x>
      <cdr:y>0.418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834138" y="1436407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0.15533</cdr:x>
      <cdr:y>0.07525</cdr:y>
    </cdr:from>
    <cdr:to>
      <cdr:x>0.22988</cdr:x>
      <cdr:y>0.13225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0" y="31432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0.37123</cdr:x>
      <cdr:y>0.25312</cdr:y>
    </cdr:from>
    <cdr:to>
      <cdr:x>0.44578</cdr:x>
      <cdr:y>0.31012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76475" y="105727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0.54831</cdr:x>
      <cdr:y>0.32837</cdr:y>
    </cdr:from>
    <cdr:to>
      <cdr:x>0.66945</cdr:x>
      <cdr:y>0.38537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362325" y="1371600"/>
          <a:ext cx="7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0.79062</cdr:x>
      <cdr:y>0.244</cdr:y>
    </cdr:from>
    <cdr:to>
      <cdr:x>0.86517</cdr:x>
      <cdr:y>0.301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848225" y="1019175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0.54434</cdr:x>
      <cdr:y>0.49467</cdr:y>
    </cdr:from>
    <cdr:to>
      <cdr:x>0.63998</cdr:x>
      <cdr:y>0.57667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27425" y="1708150"/>
          <a:ext cx="619743" cy="28316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0.13425</cdr:x>
      <cdr:y>0.17194</cdr:y>
    </cdr:from>
    <cdr:to>
      <cdr:x>0.21766</cdr:x>
      <cdr:y>0.25929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869950" y="593725"/>
          <a:ext cx="540531" cy="30164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0.34003</cdr:x>
      <cdr:y>0.34847</cdr:y>
    </cdr:from>
    <cdr:to>
      <cdr:x>0.42344</cdr:x>
      <cdr:y>0.43583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03450" y="1203325"/>
          <a:ext cx="540531" cy="30164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0.74865</cdr:x>
      <cdr:y>0.34296</cdr:y>
    </cdr:from>
    <cdr:to>
      <cdr:x>0.83207</cdr:x>
      <cdr:y>0.43031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851400" y="1184275"/>
          <a:ext cx="540531" cy="30164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0.14405</cdr:x>
      <cdr:y>0.07448</cdr:y>
    </cdr:from>
    <cdr:to>
      <cdr:x>0.21459</cdr:x>
      <cdr:y>0.14343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33450" y="25717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0.35424</cdr:x>
      <cdr:y>0.25653</cdr:y>
    </cdr:from>
    <cdr:to>
      <cdr:x>0.40715</cdr:x>
      <cdr:y>0.32548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95525" y="885825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0.54385</cdr:x>
      <cdr:y>0.39445</cdr:y>
    </cdr:from>
    <cdr:to>
      <cdr:x>0.62174</cdr:x>
      <cdr:y>0.4634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524250" y="136207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0.74522</cdr:x>
      <cdr:y>0.23446</cdr:y>
    </cdr:from>
    <cdr:to>
      <cdr:x>0.81577</cdr:x>
      <cdr:y>0.30341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829175" y="809625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0.16008</cdr:x>
      <cdr:y>0.04206</cdr:y>
    </cdr:from>
    <cdr:to>
      <cdr:x>0.23325</cdr:x>
      <cdr:y>0.10777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0125" y="152400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0.36742</cdr:x>
      <cdr:y>0.24185</cdr:y>
    </cdr:from>
    <cdr:to>
      <cdr:x>0.44058</cdr:x>
      <cdr:y>0.30756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95525" y="876300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0.54884</cdr:x>
      <cdr:y>0.38118</cdr:y>
    </cdr:from>
    <cdr:to>
      <cdr:x>0.62201</cdr:x>
      <cdr:y>0.44689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429000" y="138112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0.78209</cdr:x>
      <cdr:y>0.23659</cdr:y>
    </cdr:from>
    <cdr:to>
      <cdr:x>0.84307</cdr:x>
      <cdr:y>0.30231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886325" y="857250"/>
          <a:ext cx="38095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0.1452</cdr:x>
      <cdr:y>0.15069</cdr:y>
    </cdr:from>
    <cdr:to>
      <cdr:x>0.22975</cdr:x>
      <cdr:y>0.23129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27100" y="527050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0.35554</cdr:x>
      <cdr:y>0.29503</cdr:y>
    </cdr:from>
    <cdr:to>
      <cdr:x>0.4401</cdr:x>
      <cdr:y>0.37563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70125" y="1031875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0.77026</cdr:x>
      <cdr:y>0.30047</cdr:y>
    </cdr:from>
    <cdr:to>
      <cdr:x>0.85481</cdr:x>
      <cdr:y>0.38107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918075" y="1050925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0.16261</cdr:x>
      <cdr:y>0.03436</cdr:y>
    </cdr:from>
    <cdr:to>
      <cdr:x>0.23271</cdr:x>
      <cdr:y>0.14775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38225" y="95250"/>
          <a:ext cx="447619" cy="3142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0.35952</cdr:x>
      <cdr:y>0.15808</cdr:y>
    </cdr:from>
    <cdr:to>
      <cdr:x>0.43112</cdr:x>
      <cdr:y>0.24398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95525" y="438150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0.78767</cdr:x>
      <cdr:y>0.19588</cdr:y>
    </cdr:from>
    <cdr:to>
      <cdr:x>0.85927</cdr:x>
      <cdr:y>0.28178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5029200" y="54292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0.53108</cdr:x>
      <cdr:y>0.41924</cdr:y>
    </cdr:from>
    <cdr:to>
      <cdr:x>0.64742</cdr:x>
      <cdr:y>0.50514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3390900" y="1162050"/>
          <a:ext cx="742857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0.15767</cdr:x>
      <cdr:y>0.15997</cdr:y>
    </cdr:from>
    <cdr:to>
      <cdr:x>0.24171</cdr:x>
      <cdr:y>0.24442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012825" y="546100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0.37564</cdr:x>
      <cdr:y>0.29111</cdr:y>
    </cdr:from>
    <cdr:to>
      <cdr:x>0.45968</cdr:x>
      <cdr:y>0.37556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413000" y="993775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0.76414</cdr:x>
      <cdr:y>0.31064</cdr:y>
    </cdr:from>
    <cdr:to>
      <cdr:x>0.84818</cdr:x>
      <cdr:y>0.39509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908550" y="1060450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0.17052</cdr:x>
      <cdr:y>0.05859</cdr:y>
    </cdr:from>
    <cdr:to>
      <cdr:x>0.22983</cdr:x>
      <cdr:y>0.12834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95375" y="200025"/>
          <a:ext cx="38095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0.38553</cdr:x>
      <cdr:y>0.20368</cdr:y>
    </cdr:from>
    <cdr:to>
      <cdr:x>0.45669</cdr:x>
      <cdr:y>0.27343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476500" y="69532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0.54567</cdr:x>
      <cdr:y>0.43806</cdr:y>
    </cdr:from>
    <cdr:to>
      <cdr:x>0.66131</cdr:x>
      <cdr:y>0.5078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505200" y="1495425"/>
          <a:ext cx="7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0.7755</cdr:x>
      <cdr:y>0.22042</cdr:y>
    </cdr:from>
    <cdr:to>
      <cdr:x>0.84667</cdr:x>
      <cdr:y>0.29017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81575" y="752475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B276-58D1-405C-B324-D488CF40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7</cp:revision>
  <cp:lastPrinted>2021-11-10T11:42:00Z</cp:lastPrinted>
  <dcterms:created xsi:type="dcterms:W3CDTF">2021-11-11T10:15:00Z</dcterms:created>
  <dcterms:modified xsi:type="dcterms:W3CDTF">2021-11-11T10:38:00Z</dcterms:modified>
</cp:coreProperties>
</file>