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2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3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4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2112C8" w:rsidP="00F739F3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5C641C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>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8D50A7" w:rsidRPr="00521804">
        <w:rPr>
          <w:b/>
          <w:bCs/>
          <w:color w:val="FF0000"/>
          <w:sz w:val="44"/>
          <w:szCs w:val="44"/>
        </w:rPr>
        <w:t>Й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5C641C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BA2B34">
        <w:rPr>
          <w:i w:val="0"/>
          <w:sz w:val="44"/>
          <w:szCs w:val="44"/>
        </w:rPr>
        <w:t>1</w:t>
      </w:r>
      <w:r w:rsidR="00480C19" w:rsidRPr="00480C19">
        <w:rPr>
          <w:i w:val="0"/>
          <w:sz w:val="44"/>
          <w:szCs w:val="44"/>
        </w:rPr>
        <w:t xml:space="preserve"> месяц 202</w:t>
      </w:r>
      <w:r w:rsidR="00883E1F">
        <w:rPr>
          <w:i w:val="0"/>
          <w:sz w:val="44"/>
          <w:szCs w:val="44"/>
        </w:rPr>
        <w:t>1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5C641C" w:rsidP="00F739F3">
      <w:pPr>
        <w:pStyle w:val="4"/>
      </w:pPr>
      <w:r>
        <w:t>Екатеринбург</w:t>
      </w:r>
      <w:r w:rsidR="00480C19">
        <w:t>2020</w:t>
      </w:r>
    </w:p>
    <w:p w:rsidR="00F739F3" w:rsidRPr="00F739F3" w:rsidRDefault="00F739F3" w:rsidP="00F739F3"/>
    <w:p w:rsidR="00B65238" w:rsidRPr="006A116F" w:rsidRDefault="00B65238" w:rsidP="00B65238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>1. Основные показатели обстановки с пожарами и их последствиями в Российской Федерации</w:t>
      </w:r>
    </w:p>
    <w:p w:rsidR="00B42799" w:rsidRPr="00495293" w:rsidRDefault="00B42799" w:rsidP="00B42799">
      <w:pPr>
        <w:jc w:val="center"/>
        <w:rPr>
          <w:b/>
          <w:sz w:val="20"/>
          <w:szCs w:val="20"/>
        </w:rPr>
      </w:pPr>
    </w:p>
    <w:p w:rsidR="00B65238" w:rsidRPr="004D16FC" w:rsidRDefault="00B42799" w:rsidP="00044F0E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За </w:t>
      </w:r>
      <w:r w:rsidR="00BA2B34">
        <w:rPr>
          <w:color w:val="000000" w:themeColor="text1"/>
          <w:sz w:val="28"/>
          <w:szCs w:val="28"/>
        </w:rPr>
        <w:t>1</w:t>
      </w:r>
      <w:r w:rsidR="00480C19" w:rsidRPr="004D16FC">
        <w:rPr>
          <w:color w:val="000000" w:themeColor="text1"/>
          <w:sz w:val="28"/>
          <w:szCs w:val="28"/>
        </w:rPr>
        <w:t xml:space="preserve"> месяц 202</w:t>
      </w:r>
      <w:r w:rsidR="00883E1F">
        <w:rPr>
          <w:color w:val="000000" w:themeColor="text1"/>
          <w:sz w:val="28"/>
          <w:szCs w:val="28"/>
        </w:rPr>
        <w:t>1</w:t>
      </w:r>
      <w:r w:rsidR="00480C19" w:rsidRPr="004D16FC">
        <w:rPr>
          <w:color w:val="000000" w:themeColor="text1"/>
          <w:sz w:val="28"/>
          <w:szCs w:val="28"/>
        </w:rPr>
        <w:t xml:space="preserve"> г</w:t>
      </w:r>
      <w:r w:rsidR="00B65238" w:rsidRPr="004D16FC">
        <w:rPr>
          <w:color w:val="000000" w:themeColor="text1"/>
          <w:sz w:val="28"/>
          <w:szCs w:val="28"/>
        </w:rPr>
        <w:t xml:space="preserve">ода произошло </w:t>
      </w:r>
      <w:r w:rsidR="00883E1F">
        <w:rPr>
          <w:color w:val="000000" w:themeColor="text1"/>
          <w:sz w:val="28"/>
          <w:szCs w:val="28"/>
        </w:rPr>
        <w:t>576</w:t>
      </w:r>
      <w:r w:rsidR="00B65238" w:rsidRPr="004D16FC">
        <w:rPr>
          <w:color w:val="000000" w:themeColor="text1"/>
          <w:sz w:val="28"/>
          <w:szCs w:val="28"/>
        </w:rPr>
        <w:t xml:space="preserve"> пожар</w:t>
      </w:r>
      <w:r w:rsidR="00CF0403">
        <w:rPr>
          <w:color w:val="000000" w:themeColor="text1"/>
          <w:sz w:val="28"/>
          <w:szCs w:val="28"/>
        </w:rPr>
        <w:t>ов</w:t>
      </w:r>
      <w:r w:rsidR="005352DC" w:rsidRPr="004D16FC">
        <w:rPr>
          <w:color w:val="000000" w:themeColor="text1"/>
          <w:sz w:val="28"/>
          <w:szCs w:val="28"/>
        </w:rPr>
        <w:t>, на которых погиб</w:t>
      </w:r>
      <w:r w:rsidR="00BA2B34">
        <w:rPr>
          <w:color w:val="000000" w:themeColor="text1"/>
          <w:sz w:val="28"/>
          <w:szCs w:val="28"/>
        </w:rPr>
        <w:t xml:space="preserve"> </w:t>
      </w:r>
      <w:r w:rsidR="00883E1F">
        <w:rPr>
          <w:color w:val="000000" w:themeColor="text1"/>
          <w:sz w:val="28"/>
          <w:szCs w:val="28"/>
        </w:rPr>
        <w:t>41</w:t>
      </w:r>
      <w:r w:rsidR="00B65238" w:rsidRPr="004D16FC">
        <w:rPr>
          <w:color w:val="000000" w:themeColor="text1"/>
          <w:sz w:val="28"/>
          <w:szCs w:val="28"/>
        </w:rPr>
        <w:t xml:space="preserve"> человек, в том числе </w:t>
      </w:r>
      <w:r w:rsidR="00B41FD2" w:rsidRPr="004D16FC">
        <w:rPr>
          <w:color w:val="000000" w:themeColor="text1"/>
          <w:sz w:val="28"/>
          <w:szCs w:val="28"/>
        </w:rPr>
        <w:t>1</w:t>
      </w:r>
      <w:r w:rsidR="00B65238" w:rsidRPr="004D16FC">
        <w:rPr>
          <w:color w:val="000000" w:themeColor="text1"/>
          <w:sz w:val="28"/>
          <w:szCs w:val="28"/>
        </w:rPr>
        <w:t xml:space="preserve"> несовершеннолетни</w:t>
      </w:r>
      <w:r w:rsidR="00883E1F">
        <w:rPr>
          <w:color w:val="000000" w:themeColor="text1"/>
          <w:sz w:val="28"/>
          <w:szCs w:val="28"/>
        </w:rPr>
        <w:t>й</w:t>
      </w:r>
      <w:r w:rsidR="00B65238" w:rsidRPr="004D16FC">
        <w:rPr>
          <w:color w:val="000000" w:themeColor="text1"/>
          <w:sz w:val="28"/>
          <w:szCs w:val="28"/>
        </w:rPr>
        <w:t xml:space="preserve">, получили травмы </w:t>
      </w:r>
      <w:r w:rsidR="00883E1F">
        <w:rPr>
          <w:color w:val="000000" w:themeColor="text1"/>
          <w:sz w:val="28"/>
          <w:szCs w:val="28"/>
        </w:rPr>
        <w:t>36</w:t>
      </w:r>
      <w:r w:rsidR="00B65238" w:rsidRPr="004D16FC">
        <w:rPr>
          <w:color w:val="000000" w:themeColor="text1"/>
          <w:sz w:val="28"/>
          <w:szCs w:val="28"/>
        </w:rPr>
        <w:t xml:space="preserve"> человек. Зарегистрированный материальный ущерб составляет </w:t>
      </w:r>
      <w:r w:rsidR="00883E1F">
        <w:rPr>
          <w:color w:val="000000" w:themeColor="text1"/>
          <w:sz w:val="28"/>
          <w:szCs w:val="28"/>
        </w:rPr>
        <w:t>11</w:t>
      </w:r>
      <w:r w:rsidR="00044F0E" w:rsidRPr="004D16FC">
        <w:rPr>
          <w:color w:val="000000" w:themeColor="text1"/>
          <w:sz w:val="28"/>
          <w:szCs w:val="28"/>
        </w:rPr>
        <w:t>,</w:t>
      </w:r>
      <w:r w:rsidR="00883E1F">
        <w:rPr>
          <w:color w:val="000000" w:themeColor="text1"/>
          <w:sz w:val="28"/>
          <w:szCs w:val="28"/>
        </w:rPr>
        <w:t>8</w:t>
      </w:r>
      <w:r w:rsidR="00044F0E" w:rsidRPr="004D16FC">
        <w:rPr>
          <w:color w:val="000000" w:themeColor="text1"/>
          <w:sz w:val="28"/>
          <w:szCs w:val="28"/>
        </w:rPr>
        <w:t xml:space="preserve"> мл</w:t>
      </w:r>
      <w:r w:rsidR="00B41FD2" w:rsidRPr="004D16FC">
        <w:rPr>
          <w:color w:val="000000" w:themeColor="text1"/>
          <w:sz w:val="28"/>
          <w:szCs w:val="28"/>
        </w:rPr>
        <w:t>н</w:t>
      </w:r>
      <w:r w:rsidR="00044F0E" w:rsidRPr="004D16FC">
        <w:rPr>
          <w:color w:val="000000" w:themeColor="text1"/>
          <w:sz w:val="28"/>
          <w:szCs w:val="28"/>
        </w:rPr>
        <w:t>. рублей.</w:t>
      </w:r>
    </w:p>
    <w:p w:rsidR="00B41FD2" w:rsidRPr="004D16FC" w:rsidRDefault="00044F0E" w:rsidP="00B41FD2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 пожарах </w:t>
      </w:r>
      <w:r w:rsidR="00B41FD2" w:rsidRPr="004D16FC">
        <w:rPr>
          <w:color w:val="000000" w:themeColor="text1"/>
          <w:sz w:val="28"/>
          <w:szCs w:val="28"/>
        </w:rPr>
        <w:t xml:space="preserve">эвакуировано </w:t>
      </w:r>
      <w:r w:rsidR="00883E1F">
        <w:rPr>
          <w:color w:val="000000" w:themeColor="text1"/>
          <w:sz w:val="28"/>
          <w:szCs w:val="28"/>
        </w:rPr>
        <w:t>728</w:t>
      </w:r>
      <w:r w:rsidR="00B41FD2" w:rsidRPr="004D16FC">
        <w:rPr>
          <w:color w:val="000000" w:themeColor="text1"/>
          <w:sz w:val="28"/>
          <w:szCs w:val="28"/>
        </w:rPr>
        <w:t xml:space="preserve"> человек, спасено </w:t>
      </w:r>
      <w:r w:rsidR="00883E1F">
        <w:rPr>
          <w:color w:val="000000" w:themeColor="text1"/>
          <w:sz w:val="28"/>
          <w:szCs w:val="28"/>
        </w:rPr>
        <w:t>291</w:t>
      </w:r>
      <w:r w:rsidR="00B41FD2" w:rsidRPr="004D16FC">
        <w:rPr>
          <w:color w:val="000000" w:themeColor="text1"/>
          <w:sz w:val="28"/>
          <w:szCs w:val="28"/>
        </w:rPr>
        <w:t xml:space="preserve"> человек и материальных ценностей на сумму 2,</w:t>
      </w:r>
      <w:r w:rsidR="00883E1F">
        <w:rPr>
          <w:color w:val="000000" w:themeColor="text1"/>
          <w:sz w:val="28"/>
          <w:szCs w:val="28"/>
        </w:rPr>
        <w:t>9</w:t>
      </w:r>
      <w:r w:rsidR="00B41FD2" w:rsidRPr="004D16FC">
        <w:rPr>
          <w:color w:val="000000" w:themeColor="text1"/>
          <w:sz w:val="28"/>
          <w:szCs w:val="28"/>
        </w:rPr>
        <w:t xml:space="preserve"> млн. рублей.</w:t>
      </w:r>
    </w:p>
    <w:p w:rsidR="00B41FD2" w:rsidRPr="004D16FC" w:rsidRDefault="00B41FD2" w:rsidP="00B41FD2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В среднем ежедневно происходило </w:t>
      </w:r>
      <w:r w:rsidR="00883E1F">
        <w:rPr>
          <w:color w:val="000000" w:themeColor="text1"/>
          <w:sz w:val="28"/>
          <w:szCs w:val="28"/>
        </w:rPr>
        <w:t>19</w:t>
      </w:r>
      <w:r w:rsidRPr="004D16FC">
        <w:rPr>
          <w:color w:val="000000" w:themeColor="text1"/>
          <w:sz w:val="28"/>
          <w:szCs w:val="28"/>
        </w:rPr>
        <w:t xml:space="preserve"> пожар</w:t>
      </w:r>
      <w:r w:rsidR="00B7227F">
        <w:rPr>
          <w:color w:val="000000" w:themeColor="text1"/>
          <w:sz w:val="28"/>
          <w:szCs w:val="28"/>
        </w:rPr>
        <w:t>ов</w:t>
      </w:r>
      <w:r w:rsidRPr="004D16FC">
        <w:rPr>
          <w:color w:val="000000" w:themeColor="text1"/>
          <w:sz w:val="28"/>
          <w:szCs w:val="28"/>
        </w:rPr>
        <w:t>, на которых погибал 1 человек, получил травму 1 человек, огнем уничтожалось 1</w:t>
      </w:r>
      <w:r w:rsidR="00883E1F">
        <w:rPr>
          <w:color w:val="000000" w:themeColor="text1"/>
          <w:sz w:val="28"/>
          <w:szCs w:val="28"/>
        </w:rPr>
        <w:t>5</w:t>
      </w:r>
      <w:r w:rsidRPr="004D16FC">
        <w:rPr>
          <w:color w:val="000000" w:themeColor="text1"/>
          <w:sz w:val="28"/>
          <w:szCs w:val="28"/>
        </w:rPr>
        <w:t xml:space="preserve"> строений.</w:t>
      </w:r>
    </w:p>
    <w:p w:rsidR="00044F0E" w:rsidRPr="003C1996" w:rsidRDefault="00474EBD" w:rsidP="00044F0E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Количество пожаров на 100 тыс. человек населения – </w:t>
      </w:r>
      <w:r w:rsidR="00883E1F">
        <w:rPr>
          <w:color w:val="000000" w:themeColor="text1"/>
          <w:sz w:val="28"/>
          <w:szCs w:val="28"/>
        </w:rPr>
        <w:t>13</w:t>
      </w:r>
      <w:r w:rsidRPr="004D16FC">
        <w:rPr>
          <w:color w:val="000000" w:themeColor="text1"/>
          <w:sz w:val="28"/>
          <w:szCs w:val="28"/>
        </w:rPr>
        <w:t>,</w:t>
      </w:r>
      <w:r w:rsidR="00883E1F">
        <w:rPr>
          <w:color w:val="000000" w:themeColor="text1"/>
          <w:sz w:val="28"/>
          <w:szCs w:val="28"/>
        </w:rPr>
        <w:t>36</w:t>
      </w:r>
      <w:r w:rsidRPr="004D16FC">
        <w:rPr>
          <w:color w:val="000000" w:themeColor="text1"/>
          <w:sz w:val="28"/>
          <w:szCs w:val="28"/>
        </w:rPr>
        <w:t xml:space="preserve"> пожаров, к</w:t>
      </w:r>
      <w:r w:rsidR="00044F0E" w:rsidRPr="004D16FC">
        <w:rPr>
          <w:color w:val="000000" w:themeColor="text1"/>
          <w:sz w:val="28"/>
          <w:szCs w:val="28"/>
        </w:rPr>
        <w:t xml:space="preserve">оличество погибших на 100 тыс. человек населения – </w:t>
      </w:r>
      <w:r w:rsidR="00883E1F">
        <w:rPr>
          <w:color w:val="000000" w:themeColor="text1"/>
          <w:sz w:val="28"/>
          <w:szCs w:val="28"/>
        </w:rPr>
        <w:t>0</w:t>
      </w:r>
      <w:r w:rsidRPr="004D16FC">
        <w:rPr>
          <w:color w:val="000000" w:themeColor="text1"/>
          <w:sz w:val="28"/>
          <w:szCs w:val="28"/>
        </w:rPr>
        <w:t>,</w:t>
      </w:r>
      <w:r w:rsidR="00883E1F">
        <w:rPr>
          <w:color w:val="000000" w:themeColor="text1"/>
          <w:sz w:val="28"/>
          <w:szCs w:val="28"/>
        </w:rPr>
        <w:t>95</w:t>
      </w:r>
      <w:r w:rsidR="00044F0E" w:rsidRPr="004D16FC">
        <w:rPr>
          <w:color w:val="000000" w:themeColor="text1"/>
          <w:sz w:val="28"/>
          <w:szCs w:val="28"/>
        </w:rPr>
        <w:t xml:space="preserve"> человек</w:t>
      </w:r>
      <w:r w:rsidR="00044F0E" w:rsidRPr="003C1996">
        <w:rPr>
          <w:color w:val="000000" w:themeColor="text1"/>
          <w:sz w:val="28"/>
          <w:szCs w:val="28"/>
        </w:rPr>
        <w:t xml:space="preserve">, количество травмированных на 100 тыс. населения – </w:t>
      </w:r>
      <w:r w:rsidR="00883E1F">
        <w:rPr>
          <w:color w:val="000000" w:themeColor="text1"/>
          <w:sz w:val="28"/>
          <w:szCs w:val="28"/>
        </w:rPr>
        <w:t>0</w:t>
      </w:r>
      <w:r w:rsidR="00044F0E" w:rsidRPr="003C1996">
        <w:rPr>
          <w:color w:val="000000" w:themeColor="text1"/>
          <w:sz w:val="28"/>
          <w:szCs w:val="28"/>
        </w:rPr>
        <w:t>,</w:t>
      </w:r>
      <w:r w:rsidR="00883E1F">
        <w:rPr>
          <w:color w:val="000000" w:themeColor="text1"/>
          <w:sz w:val="28"/>
          <w:szCs w:val="28"/>
        </w:rPr>
        <w:t>84</w:t>
      </w:r>
      <w:r w:rsidR="00044F0E" w:rsidRPr="003C1996">
        <w:rPr>
          <w:color w:val="000000" w:themeColor="text1"/>
          <w:sz w:val="28"/>
          <w:szCs w:val="28"/>
        </w:rPr>
        <w:t xml:space="preserve"> человек</w:t>
      </w:r>
      <w:r w:rsidR="00883E1F">
        <w:rPr>
          <w:color w:val="000000" w:themeColor="text1"/>
          <w:sz w:val="28"/>
          <w:szCs w:val="28"/>
        </w:rPr>
        <w:t>а</w:t>
      </w:r>
      <w:r w:rsidR="00044F0E" w:rsidRPr="003C1996">
        <w:rPr>
          <w:color w:val="000000" w:themeColor="text1"/>
          <w:sz w:val="28"/>
          <w:szCs w:val="28"/>
        </w:rPr>
        <w:t>.</w:t>
      </w:r>
    </w:p>
    <w:p w:rsidR="00044F0E" w:rsidRDefault="00044F0E" w:rsidP="00CC14E7">
      <w:pPr>
        <w:jc w:val="center"/>
        <w:rPr>
          <w:sz w:val="28"/>
          <w:szCs w:val="28"/>
        </w:rPr>
      </w:pPr>
    </w:p>
    <w:p w:rsidR="00CF0403" w:rsidRDefault="002112C8" w:rsidP="00CC14E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1609090</wp:posOffset>
                </wp:positionV>
                <wp:extent cx="1411605" cy="307340"/>
                <wp:effectExtent l="0" t="0" r="0" b="0"/>
                <wp:wrapNone/>
                <wp:docPr id="77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1605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71900" w:rsidRDefault="00471900" w:rsidP="00883E1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883E1F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стабильно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left:0;text-align:left;margin-left:241.2pt;margin-top:126.7pt;width:111.15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" filled="f" stroked="f">
                <v:path arrowok="t"/>
                <v:textbox>
                  <w:txbxContent>
                    <w:p w:rsidR="00471900" w:rsidRDefault="00471900" w:rsidP="00883E1F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883E1F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стабильно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59690</wp:posOffset>
                </wp:positionV>
                <wp:extent cx="1212850" cy="307340"/>
                <wp:effectExtent l="0" t="0" r="0" b="0"/>
                <wp:wrapNone/>
                <wp:docPr id="41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0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71900" w:rsidRDefault="00471900" w:rsidP="00883E1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883E1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-16,1%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40" o:spid="_x0000_s1027" type="#_x0000_t202" style="position:absolute;left:0;text-align:left;margin-left:57.6pt;margin-top:4.7pt;width:95.5pt;height:2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" filled="f" stroked="f">
                <v:path arrowok="t"/>
                <v:textbox>
                  <w:txbxContent>
                    <w:p w:rsidR="00471900" w:rsidRDefault="00471900" w:rsidP="00883E1F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883E1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-16,1%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387350</wp:posOffset>
                </wp:positionV>
                <wp:extent cx="539750" cy="267970"/>
                <wp:effectExtent l="0" t="19050" r="31750" b="17780"/>
                <wp:wrapNone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7970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" o:spid="_x0000_s1026" type="#_x0000_t105" style="position:absolute;margin-left:89.3pt;margin-top:30.5pt;width:42.5pt;height:21.1pt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" adj="7061,17965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574040</wp:posOffset>
                </wp:positionV>
                <wp:extent cx="1212850" cy="307340"/>
                <wp:effectExtent l="0" t="0" r="0" b="0"/>
                <wp:wrapNone/>
                <wp:docPr id="76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0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71900" w:rsidRDefault="00471900" w:rsidP="00883E1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883E1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-36,7%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75" o:spid="_x0000_s1028" type="#_x0000_t202" style="position:absolute;left:0;text-align:left;margin-left:156.15pt;margin-top:45.2pt;width:95.5pt;height:2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" filled="f" stroked="f">
                <v:path arrowok="t"/>
                <v:textbox>
                  <w:txbxContent>
                    <w:p w:rsidR="00471900" w:rsidRDefault="00471900" w:rsidP="00883E1F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883E1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-36,7%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962660</wp:posOffset>
                </wp:positionV>
                <wp:extent cx="539750" cy="267970"/>
                <wp:effectExtent l="0" t="19050" r="31750" b="17780"/>
                <wp:wrapNone/>
                <wp:docPr id="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7970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182.3pt;margin-top:75.8pt;width:42.5pt;height:21.1pt;rotation:18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" adj="7061,17965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655320</wp:posOffset>
                </wp:positionV>
                <wp:extent cx="1212850" cy="307340"/>
                <wp:effectExtent l="0" t="0" r="0" b="0"/>
                <wp:wrapNone/>
                <wp:docPr id="78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0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71900" w:rsidRDefault="00471900" w:rsidP="00883E1F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883E1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-71,4%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77" o:spid="_x0000_s1029" type="#_x0000_t202" style="position:absolute;left:0;text-align:left;margin-left:352.35pt;margin-top:51.6pt;width:95.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" filled="f" stroked="f">
                <v:path arrowok="t"/>
                <v:textbox>
                  <w:txbxContent>
                    <w:p w:rsidR="00471900" w:rsidRDefault="00471900" w:rsidP="00883E1F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883E1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-71,4%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1046480</wp:posOffset>
                </wp:positionV>
                <wp:extent cx="539750" cy="267970"/>
                <wp:effectExtent l="0" t="19050" r="31750" b="17780"/>
                <wp:wrapNone/>
                <wp:docPr id="6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7970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377.4pt;margin-top:82.4pt;width:42.5pt;height:21.1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" adj="7061,17965" fillcolor="red"/>
            </w:pict>
          </mc:Fallback>
        </mc:AlternateContent>
      </w:r>
      <w:r w:rsidR="00883E1F">
        <w:rPr>
          <w:noProof/>
        </w:rPr>
        <w:drawing>
          <wp:inline distT="0" distB="0" distL="0" distR="0" wp14:anchorId="001FD046" wp14:editId="4231C2E3">
            <wp:extent cx="6299835" cy="3052445"/>
            <wp:effectExtent l="0" t="0" r="57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0E05" w:rsidRPr="004D16FC" w:rsidRDefault="00420E05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Pr="00764778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06"/>
        <w:gridCol w:w="1417"/>
      </w:tblGrid>
      <w:tr w:rsidR="00266D10" w:rsidRPr="00C00E13" w:rsidTr="00581C4F">
        <w:trPr>
          <w:trHeight w:val="628"/>
        </w:trPr>
        <w:tc>
          <w:tcPr>
            <w:tcW w:w="6771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5128CD" w:rsidRPr="00C00E13" w:rsidTr="00581C4F">
        <w:trPr>
          <w:trHeight w:val="463"/>
        </w:trPr>
        <w:tc>
          <w:tcPr>
            <w:tcW w:w="6771" w:type="dxa"/>
            <w:shd w:val="clear" w:color="auto" w:fill="FFC000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1706" w:type="dxa"/>
            <w:shd w:val="clear" w:color="auto" w:fill="FFC000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5128CD" w:rsidRPr="00C00E13" w:rsidTr="00581C4F">
        <w:trPr>
          <w:trHeight w:val="463"/>
        </w:trPr>
        <w:tc>
          <w:tcPr>
            <w:tcW w:w="6771" w:type="dxa"/>
            <w:shd w:val="clear" w:color="auto" w:fill="92D050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706" w:type="dxa"/>
            <w:shd w:val="clear" w:color="auto" w:fill="92D050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5128CD" w:rsidRPr="00C00E13" w:rsidTr="00581C4F">
        <w:trPr>
          <w:trHeight w:val="463"/>
        </w:trPr>
        <w:tc>
          <w:tcPr>
            <w:tcW w:w="6771" w:type="dxa"/>
            <w:shd w:val="clear" w:color="auto" w:fill="95B3D7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706" w:type="dxa"/>
            <w:shd w:val="clear" w:color="auto" w:fill="95B3D7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42,1</w:t>
            </w:r>
          </w:p>
        </w:tc>
        <w:tc>
          <w:tcPr>
            <w:tcW w:w="1417" w:type="dxa"/>
            <w:shd w:val="clear" w:color="auto" w:fill="95B3D7"/>
            <w:vAlign w:val="center"/>
          </w:tcPr>
          <w:p w:rsidR="005128CD" w:rsidRDefault="005128CD" w:rsidP="005128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044F0E" w:rsidRDefault="00044F0E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 </w:t>
      </w:r>
      <w:proofErr w:type="spellStart"/>
      <w:r w:rsidRPr="004D16FC">
        <w:rPr>
          <w:color w:val="000000" w:themeColor="text1"/>
          <w:sz w:val="28"/>
          <w:szCs w:val="28"/>
        </w:rPr>
        <w:t>неподнадзорных</w:t>
      </w:r>
      <w:proofErr w:type="spellEnd"/>
      <w:r w:rsidRPr="004D16FC">
        <w:rPr>
          <w:color w:val="000000" w:themeColor="text1"/>
          <w:sz w:val="28"/>
          <w:szCs w:val="28"/>
        </w:rPr>
        <w:t xml:space="preserve"> объектах произошло </w:t>
      </w:r>
      <w:r w:rsidR="00B7227F">
        <w:rPr>
          <w:color w:val="000000" w:themeColor="text1"/>
          <w:sz w:val="28"/>
          <w:szCs w:val="28"/>
        </w:rPr>
        <w:t>5</w:t>
      </w:r>
      <w:r w:rsidR="006D5926">
        <w:rPr>
          <w:color w:val="000000" w:themeColor="text1"/>
          <w:sz w:val="28"/>
          <w:szCs w:val="28"/>
        </w:rPr>
        <w:t>57</w:t>
      </w:r>
      <w:r w:rsidRPr="004D16FC">
        <w:rPr>
          <w:color w:val="000000" w:themeColor="text1"/>
          <w:sz w:val="28"/>
          <w:szCs w:val="28"/>
        </w:rPr>
        <w:t xml:space="preserve"> пожар</w:t>
      </w:r>
      <w:r w:rsidR="006D5926">
        <w:rPr>
          <w:color w:val="000000" w:themeColor="text1"/>
          <w:sz w:val="28"/>
          <w:szCs w:val="28"/>
        </w:rPr>
        <w:t>ов</w:t>
      </w:r>
      <w:r w:rsidRPr="004D16FC">
        <w:rPr>
          <w:color w:val="000000" w:themeColor="text1"/>
          <w:sz w:val="28"/>
          <w:szCs w:val="28"/>
        </w:rPr>
        <w:t>, на которых погиб</w:t>
      </w:r>
      <w:r w:rsidR="00B7227F">
        <w:rPr>
          <w:color w:val="000000" w:themeColor="text1"/>
          <w:sz w:val="28"/>
          <w:szCs w:val="28"/>
        </w:rPr>
        <w:t xml:space="preserve"> </w:t>
      </w:r>
      <w:r w:rsidR="006D5926">
        <w:rPr>
          <w:color w:val="000000" w:themeColor="text1"/>
          <w:sz w:val="28"/>
          <w:szCs w:val="28"/>
        </w:rPr>
        <w:t>41</w:t>
      </w:r>
      <w:r w:rsidRPr="004D16FC">
        <w:rPr>
          <w:color w:val="000000" w:themeColor="text1"/>
          <w:sz w:val="28"/>
          <w:szCs w:val="28"/>
        </w:rPr>
        <w:t xml:space="preserve"> человек.</w:t>
      </w:r>
    </w:p>
    <w:p w:rsidR="006D5926" w:rsidRDefault="006D5926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lastRenderedPageBreak/>
        <w:t xml:space="preserve">Наибольшее количество пожаров происходило </w:t>
      </w:r>
      <w:r w:rsidR="00B7227F" w:rsidRPr="004D16FC">
        <w:rPr>
          <w:color w:val="000000" w:themeColor="text1"/>
          <w:sz w:val="28"/>
          <w:szCs w:val="28"/>
        </w:rPr>
        <w:t xml:space="preserve">по </w:t>
      </w:r>
      <w:r w:rsidR="006D5926">
        <w:rPr>
          <w:color w:val="000000" w:themeColor="text1"/>
          <w:sz w:val="28"/>
          <w:szCs w:val="28"/>
        </w:rPr>
        <w:t>пятницам</w:t>
      </w:r>
      <w:r w:rsidR="00B7227F" w:rsidRPr="004D16FC">
        <w:rPr>
          <w:color w:val="000000" w:themeColor="text1"/>
          <w:sz w:val="28"/>
          <w:szCs w:val="28"/>
        </w:rPr>
        <w:t xml:space="preserve"> </w:t>
      </w:r>
      <w:r w:rsidRPr="004D16FC">
        <w:rPr>
          <w:color w:val="000000" w:themeColor="text1"/>
          <w:sz w:val="28"/>
          <w:szCs w:val="28"/>
        </w:rPr>
        <w:t xml:space="preserve">– </w:t>
      </w:r>
      <w:r w:rsidR="006D5926">
        <w:rPr>
          <w:color w:val="000000" w:themeColor="text1"/>
          <w:sz w:val="28"/>
          <w:szCs w:val="28"/>
        </w:rPr>
        <w:t>104</w:t>
      </w:r>
      <w:r w:rsidRPr="004D16FC">
        <w:rPr>
          <w:color w:val="000000" w:themeColor="text1"/>
          <w:sz w:val="28"/>
          <w:szCs w:val="28"/>
        </w:rPr>
        <w:t xml:space="preserve"> (1</w:t>
      </w:r>
      <w:r w:rsidR="006D5926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>,</w:t>
      </w:r>
      <w:r w:rsidR="006D5926">
        <w:rPr>
          <w:color w:val="000000" w:themeColor="text1"/>
          <w:sz w:val="28"/>
          <w:szCs w:val="28"/>
        </w:rPr>
        <w:t>1</w:t>
      </w:r>
      <w:r w:rsidRPr="004D16FC">
        <w:rPr>
          <w:color w:val="000000" w:themeColor="text1"/>
          <w:sz w:val="28"/>
          <w:szCs w:val="28"/>
        </w:rPr>
        <w:t>% от общего количества) и</w:t>
      </w:r>
      <w:r w:rsidR="00B7227F" w:rsidRPr="00B7227F">
        <w:rPr>
          <w:color w:val="000000" w:themeColor="text1"/>
          <w:sz w:val="28"/>
          <w:szCs w:val="28"/>
        </w:rPr>
        <w:t xml:space="preserve"> </w:t>
      </w:r>
      <w:r w:rsidR="00B7227F" w:rsidRPr="004D16FC">
        <w:rPr>
          <w:color w:val="000000" w:themeColor="text1"/>
          <w:sz w:val="28"/>
          <w:szCs w:val="28"/>
        </w:rPr>
        <w:t xml:space="preserve">по </w:t>
      </w:r>
      <w:r w:rsidR="00B7227F">
        <w:rPr>
          <w:color w:val="000000" w:themeColor="text1"/>
          <w:sz w:val="28"/>
          <w:szCs w:val="28"/>
        </w:rPr>
        <w:t>воскресеньям</w:t>
      </w:r>
      <w:r w:rsidR="00B7227F" w:rsidRPr="004D16FC">
        <w:rPr>
          <w:color w:val="000000" w:themeColor="text1"/>
          <w:sz w:val="28"/>
          <w:szCs w:val="28"/>
        </w:rPr>
        <w:t xml:space="preserve"> </w:t>
      </w:r>
      <w:r w:rsidRPr="004D16FC">
        <w:rPr>
          <w:color w:val="000000" w:themeColor="text1"/>
          <w:sz w:val="28"/>
          <w:szCs w:val="28"/>
        </w:rPr>
        <w:t xml:space="preserve">– </w:t>
      </w:r>
      <w:r w:rsidR="006D5926">
        <w:rPr>
          <w:color w:val="000000" w:themeColor="text1"/>
          <w:sz w:val="28"/>
          <w:szCs w:val="28"/>
        </w:rPr>
        <w:t>103</w:t>
      </w:r>
      <w:r w:rsidRPr="004D16FC">
        <w:rPr>
          <w:color w:val="000000" w:themeColor="text1"/>
          <w:sz w:val="28"/>
          <w:szCs w:val="28"/>
        </w:rPr>
        <w:t xml:space="preserve"> (1</w:t>
      </w:r>
      <w:r w:rsidR="006D5926">
        <w:rPr>
          <w:color w:val="000000" w:themeColor="text1"/>
          <w:sz w:val="28"/>
          <w:szCs w:val="28"/>
        </w:rPr>
        <w:t>7</w:t>
      </w:r>
      <w:r w:rsidRPr="004D16FC">
        <w:rPr>
          <w:color w:val="000000" w:themeColor="text1"/>
          <w:sz w:val="28"/>
          <w:szCs w:val="28"/>
        </w:rPr>
        <w:t>,</w:t>
      </w:r>
      <w:r w:rsidR="006D5926">
        <w:rPr>
          <w:color w:val="000000" w:themeColor="text1"/>
          <w:sz w:val="28"/>
          <w:szCs w:val="28"/>
        </w:rPr>
        <w:t>9</w:t>
      </w:r>
      <w:r w:rsidRPr="004D16FC">
        <w:rPr>
          <w:color w:val="000000" w:themeColor="text1"/>
          <w:sz w:val="28"/>
          <w:szCs w:val="28"/>
        </w:rPr>
        <w:t>%).</w:t>
      </w: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Наименьшее количество пожаров происходило по </w:t>
      </w:r>
      <w:r w:rsidR="006D5926">
        <w:rPr>
          <w:color w:val="000000" w:themeColor="text1"/>
          <w:sz w:val="28"/>
          <w:szCs w:val="28"/>
        </w:rPr>
        <w:t>понедель</w:t>
      </w:r>
      <w:r w:rsidRPr="004D16FC">
        <w:rPr>
          <w:color w:val="000000" w:themeColor="text1"/>
          <w:sz w:val="28"/>
          <w:szCs w:val="28"/>
        </w:rPr>
        <w:t xml:space="preserve">никам – </w:t>
      </w:r>
      <w:r w:rsidR="006D5926">
        <w:rPr>
          <w:color w:val="000000" w:themeColor="text1"/>
          <w:sz w:val="28"/>
          <w:szCs w:val="28"/>
        </w:rPr>
        <w:t>64</w:t>
      </w:r>
      <w:r w:rsidRPr="004D16FC">
        <w:rPr>
          <w:color w:val="000000" w:themeColor="text1"/>
          <w:sz w:val="28"/>
          <w:szCs w:val="28"/>
        </w:rPr>
        <w:t xml:space="preserve"> (1</w:t>
      </w:r>
      <w:r w:rsidR="006D5926">
        <w:rPr>
          <w:color w:val="000000" w:themeColor="text1"/>
          <w:sz w:val="28"/>
          <w:szCs w:val="28"/>
        </w:rPr>
        <w:t>1</w:t>
      </w:r>
      <w:r w:rsidRPr="004D16FC">
        <w:rPr>
          <w:color w:val="000000" w:themeColor="text1"/>
          <w:sz w:val="28"/>
          <w:szCs w:val="28"/>
        </w:rPr>
        <w:t>,</w:t>
      </w:r>
      <w:r w:rsidR="006D5926">
        <w:rPr>
          <w:color w:val="000000" w:themeColor="text1"/>
          <w:sz w:val="28"/>
          <w:szCs w:val="28"/>
        </w:rPr>
        <w:t>1</w:t>
      </w:r>
      <w:r w:rsidRPr="004D16FC">
        <w:rPr>
          <w:color w:val="000000" w:themeColor="text1"/>
          <w:sz w:val="28"/>
          <w:szCs w:val="28"/>
        </w:rPr>
        <w:t>%).</w:t>
      </w:r>
    </w:p>
    <w:p w:rsidR="00AA706D" w:rsidRPr="004D16FC" w:rsidRDefault="00AA706D" w:rsidP="00AA706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погибших зарегистрировано по </w:t>
      </w:r>
      <w:r w:rsidR="006D5926">
        <w:rPr>
          <w:color w:val="000000" w:themeColor="text1"/>
          <w:sz w:val="28"/>
          <w:szCs w:val="28"/>
        </w:rPr>
        <w:t>вторник</w:t>
      </w:r>
      <w:r w:rsidR="00797756" w:rsidRPr="004D16FC">
        <w:rPr>
          <w:color w:val="000000" w:themeColor="text1"/>
          <w:sz w:val="28"/>
          <w:szCs w:val="28"/>
        </w:rPr>
        <w:t>ам</w:t>
      </w:r>
      <w:r w:rsidR="00B7227F">
        <w:rPr>
          <w:color w:val="000000" w:themeColor="text1"/>
          <w:sz w:val="28"/>
          <w:szCs w:val="28"/>
        </w:rPr>
        <w:t xml:space="preserve"> (</w:t>
      </w:r>
      <w:r w:rsidR="006D5926">
        <w:rPr>
          <w:color w:val="000000" w:themeColor="text1"/>
          <w:sz w:val="28"/>
          <w:szCs w:val="28"/>
        </w:rPr>
        <w:t>10</w:t>
      </w:r>
      <w:r w:rsidR="00B7227F">
        <w:rPr>
          <w:color w:val="000000" w:themeColor="text1"/>
          <w:sz w:val="28"/>
          <w:szCs w:val="28"/>
        </w:rPr>
        <w:t xml:space="preserve"> человек)</w:t>
      </w:r>
      <w:r w:rsidRPr="004D16FC">
        <w:rPr>
          <w:color w:val="000000" w:themeColor="text1"/>
          <w:sz w:val="28"/>
          <w:szCs w:val="28"/>
        </w:rPr>
        <w:t xml:space="preserve">. Наименьшее количество погибших – по </w:t>
      </w:r>
      <w:r w:rsidR="00797756" w:rsidRPr="004D16FC">
        <w:rPr>
          <w:color w:val="000000" w:themeColor="text1"/>
          <w:sz w:val="28"/>
          <w:szCs w:val="28"/>
        </w:rPr>
        <w:t>средам</w:t>
      </w:r>
      <w:r w:rsidR="00B7227F">
        <w:rPr>
          <w:color w:val="000000" w:themeColor="text1"/>
          <w:sz w:val="28"/>
          <w:szCs w:val="28"/>
        </w:rPr>
        <w:t xml:space="preserve"> </w:t>
      </w:r>
      <w:r w:rsidR="006D5926">
        <w:rPr>
          <w:color w:val="000000" w:themeColor="text1"/>
          <w:sz w:val="28"/>
          <w:szCs w:val="28"/>
        </w:rPr>
        <w:t xml:space="preserve">и четвергам </w:t>
      </w:r>
      <w:r w:rsidR="00B7227F">
        <w:rPr>
          <w:color w:val="000000" w:themeColor="text1"/>
          <w:sz w:val="28"/>
          <w:szCs w:val="28"/>
        </w:rPr>
        <w:t>(</w:t>
      </w:r>
      <w:r w:rsidR="006D5926">
        <w:rPr>
          <w:color w:val="000000" w:themeColor="text1"/>
          <w:sz w:val="28"/>
          <w:szCs w:val="28"/>
        </w:rPr>
        <w:t>3</w:t>
      </w:r>
      <w:r w:rsidR="00B7227F">
        <w:rPr>
          <w:color w:val="000000" w:themeColor="text1"/>
          <w:sz w:val="28"/>
          <w:szCs w:val="28"/>
        </w:rPr>
        <w:t xml:space="preserve"> человека)</w:t>
      </w:r>
      <w:r w:rsidRPr="004D16FC">
        <w:rPr>
          <w:color w:val="000000" w:themeColor="text1"/>
          <w:sz w:val="28"/>
          <w:szCs w:val="28"/>
        </w:rPr>
        <w:t>.</w:t>
      </w:r>
    </w:p>
    <w:p w:rsidR="00B16884" w:rsidRDefault="006D5926" w:rsidP="00AA706D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61C9D4" wp14:editId="052DFF9A">
            <wp:extent cx="6299835" cy="359219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3978" w:rsidRPr="00797756" w:rsidRDefault="00663978" w:rsidP="00BB7332">
      <w:pPr>
        <w:shd w:val="clear" w:color="auto" w:fill="FFFFFF"/>
        <w:jc w:val="center"/>
        <w:rPr>
          <w:sz w:val="28"/>
          <w:szCs w:val="28"/>
        </w:rPr>
      </w:pPr>
    </w:p>
    <w:p w:rsidR="00663978" w:rsidRPr="004D16FC" w:rsidRDefault="00663978" w:rsidP="0066397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людей погибло в ночное время (в период с </w:t>
      </w:r>
      <w:r w:rsidR="00FD04BF" w:rsidRPr="004D16FC">
        <w:rPr>
          <w:color w:val="000000" w:themeColor="text1"/>
          <w:sz w:val="28"/>
          <w:szCs w:val="28"/>
        </w:rPr>
        <w:t>00</w:t>
      </w:r>
      <w:r w:rsidRPr="004D16FC">
        <w:rPr>
          <w:color w:val="000000" w:themeColor="text1"/>
          <w:sz w:val="28"/>
          <w:szCs w:val="28"/>
        </w:rPr>
        <w:t xml:space="preserve">.00 по </w:t>
      </w:r>
      <w:r w:rsidR="00FD04BF" w:rsidRPr="004D16FC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 xml:space="preserve">.00) – </w:t>
      </w:r>
      <w:r w:rsidR="004C121A">
        <w:rPr>
          <w:color w:val="000000" w:themeColor="text1"/>
          <w:sz w:val="28"/>
          <w:szCs w:val="28"/>
        </w:rPr>
        <w:t>22</w:t>
      </w:r>
      <w:r w:rsidRPr="004D16FC">
        <w:rPr>
          <w:color w:val="000000" w:themeColor="text1"/>
          <w:sz w:val="28"/>
          <w:szCs w:val="28"/>
        </w:rPr>
        <w:t xml:space="preserve"> человек</w:t>
      </w:r>
      <w:r w:rsidR="004C121A">
        <w:rPr>
          <w:color w:val="000000" w:themeColor="text1"/>
          <w:sz w:val="28"/>
          <w:szCs w:val="28"/>
        </w:rPr>
        <w:t>а</w:t>
      </w:r>
      <w:r w:rsidRPr="004D16FC">
        <w:rPr>
          <w:color w:val="000000" w:themeColor="text1"/>
          <w:sz w:val="28"/>
          <w:szCs w:val="28"/>
        </w:rPr>
        <w:t xml:space="preserve"> (</w:t>
      </w:r>
      <w:r w:rsidR="004C121A">
        <w:rPr>
          <w:color w:val="000000" w:themeColor="text1"/>
          <w:sz w:val="28"/>
          <w:szCs w:val="28"/>
        </w:rPr>
        <w:t>53</w:t>
      </w:r>
      <w:r w:rsidRPr="004D16FC">
        <w:rPr>
          <w:color w:val="000000" w:themeColor="text1"/>
          <w:sz w:val="28"/>
          <w:szCs w:val="28"/>
        </w:rPr>
        <w:t>,</w:t>
      </w:r>
      <w:r w:rsidR="004C121A">
        <w:rPr>
          <w:color w:val="000000" w:themeColor="text1"/>
          <w:sz w:val="28"/>
          <w:szCs w:val="28"/>
        </w:rPr>
        <w:t>7</w:t>
      </w:r>
      <w:r w:rsidRPr="004D16FC">
        <w:rPr>
          <w:color w:val="000000" w:themeColor="text1"/>
          <w:sz w:val="28"/>
          <w:szCs w:val="28"/>
        </w:rPr>
        <w:t xml:space="preserve">% от общего количества). В </w:t>
      </w:r>
      <w:r w:rsidR="004C121A">
        <w:rPr>
          <w:color w:val="000000" w:themeColor="text1"/>
          <w:sz w:val="28"/>
          <w:szCs w:val="28"/>
        </w:rPr>
        <w:t>1</w:t>
      </w:r>
      <w:r w:rsidRPr="004D16FC">
        <w:rPr>
          <w:color w:val="000000" w:themeColor="text1"/>
          <w:sz w:val="28"/>
          <w:szCs w:val="28"/>
        </w:rPr>
        <w:t xml:space="preserve"> случа</w:t>
      </w:r>
      <w:r w:rsidR="004C121A">
        <w:rPr>
          <w:color w:val="000000" w:themeColor="text1"/>
          <w:sz w:val="28"/>
          <w:szCs w:val="28"/>
        </w:rPr>
        <w:t>е</w:t>
      </w:r>
      <w:r w:rsidRPr="004D16FC">
        <w:rPr>
          <w:color w:val="000000" w:themeColor="text1"/>
          <w:sz w:val="28"/>
          <w:szCs w:val="28"/>
        </w:rPr>
        <w:t xml:space="preserve"> момент гибели </w:t>
      </w:r>
      <w:r w:rsidR="00B7227F">
        <w:rPr>
          <w:color w:val="000000" w:themeColor="text1"/>
          <w:sz w:val="28"/>
          <w:szCs w:val="28"/>
        </w:rPr>
        <w:t>людей</w:t>
      </w:r>
      <w:r w:rsidRPr="004D16FC">
        <w:rPr>
          <w:color w:val="000000" w:themeColor="text1"/>
          <w:sz w:val="28"/>
          <w:szCs w:val="28"/>
        </w:rPr>
        <w:t xml:space="preserve"> не установлен.</w:t>
      </w:r>
    </w:p>
    <w:p w:rsidR="00797756" w:rsidRDefault="00B97F1E" w:rsidP="00797756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862A71" wp14:editId="35C5B687">
            <wp:extent cx="6299835" cy="352107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7756" w:rsidRDefault="00797756" w:rsidP="006639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63978" w:rsidRPr="004D16FC" w:rsidRDefault="00663978" w:rsidP="0066397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человек погибло вследствие отравления токсичными продуктами горения – </w:t>
      </w:r>
      <w:r w:rsidR="004C121A">
        <w:rPr>
          <w:color w:val="000000" w:themeColor="text1"/>
          <w:sz w:val="28"/>
          <w:szCs w:val="28"/>
        </w:rPr>
        <w:t>33</w:t>
      </w:r>
      <w:r w:rsidRPr="004D16FC">
        <w:rPr>
          <w:color w:val="000000" w:themeColor="text1"/>
          <w:sz w:val="28"/>
          <w:szCs w:val="28"/>
        </w:rPr>
        <w:t xml:space="preserve"> человек</w:t>
      </w:r>
      <w:r w:rsidR="004C121A">
        <w:rPr>
          <w:color w:val="000000" w:themeColor="text1"/>
          <w:sz w:val="28"/>
          <w:szCs w:val="28"/>
        </w:rPr>
        <w:t>а</w:t>
      </w:r>
      <w:r w:rsidR="00084103" w:rsidRPr="004D16FC">
        <w:rPr>
          <w:color w:val="000000" w:themeColor="text1"/>
          <w:sz w:val="28"/>
          <w:szCs w:val="28"/>
        </w:rPr>
        <w:t xml:space="preserve">, от воздействия высокой температуры – </w:t>
      </w:r>
      <w:r w:rsidR="004C121A">
        <w:rPr>
          <w:color w:val="000000" w:themeColor="text1"/>
          <w:sz w:val="28"/>
          <w:szCs w:val="28"/>
        </w:rPr>
        <w:t>3</w:t>
      </w:r>
      <w:r w:rsidR="00084103" w:rsidRPr="004D16FC">
        <w:rPr>
          <w:color w:val="000000" w:themeColor="text1"/>
          <w:sz w:val="28"/>
          <w:szCs w:val="28"/>
        </w:rPr>
        <w:t xml:space="preserve"> человек</w:t>
      </w:r>
      <w:r w:rsidR="004C121A">
        <w:rPr>
          <w:color w:val="000000" w:themeColor="text1"/>
          <w:sz w:val="28"/>
          <w:szCs w:val="28"/>
        </w:rPr>
        <w:t>а</w:t>
      </w:r>
      <w:r w:rsidRPr="004D16FC">
        <w:rPr>
          <w:color w:val="000000" w:themeColor="text1"/>
          <w:sz w:val="28"/>
          <w:szCs w:val="28"/>
        </w:rPr>
        <w:t xml:space="preserve">, от неустановленных причин – </w:t>
      </w:r>
      <w:r w:rsidR="00B7227F">
        <w:rPr>
          <w:color w:val="000000" w:themeColor="text1"/>
          <w:sz w:val="28"/>
          <w:szCs w:val="28"/>
        </w:rPr>
        <w:t>1</w:t>
      </w:r>
      <w:r w:rsidRPr="004D16FC">
        <w:rPr>
          <w:color w:val="000000" w:themeColor="text1"/>
          <w:sz w:val="28"/>
          <w:szCs w:val="28"/>
        </w:rPr>
        <w:t xml:space="preserve"> человек.</w:t>
      </w:r>
    </w:p>
    <w:p w:rsidR="00B45C07" w:rsidRDefault="004C121A" w:rsidP="002D134D">
      <w:pPr>
        <w:shd w:val="clear" w:color="auto" w:fill="FFFFFF"/>
        <w:jc w:val="center"/>
        <w:rPr>
          <w:bCs/>
          <w:sz w:val="32"/>
          <w:szCs w:val="32"/>
        </w:rPr>
      </w:pPr>
      <w:r>
        <w:rPr>
          <w:noProof/>
        </w:rPr>
        <w:drawing>
          <wp:inline distT="0" distB="0" distL="0" distR="0" wp14:anchorId="562E221E" wp14:editId="6729C68B">
            <wp:extent cx="6299835" cy="294195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5C07" w:rsidRPr="00B45C07" w:rsidRDefault="00B45C07" w:rsidP="002D134D">
      <w:pPr>
        <w:shd w:val="clear" w:color="auto" w:fill="FFFFFF"/>
        <w:jc w:val="center"/>
        <w:rPr>
          <w:bCs/>
          <w:sz w:val="32"/>
          <w:szCs w:val="32"/>
        </w:rPr>
      </w:pPr>
    </w:p>
    <w:p w:rsidR="002D134D" w:rsidRPr="002915AD" w:rsidRDefault="002D134D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2D134D" w:rsidRPr="004C121A" w:rsidRDefault="002D134D" w:rsidP="002D134D">
      <w:pPr>
        <w:shd w:val="clear" w:color="auto" w:fill="FFFFFF"/>
        <w:ind w:firstLine="709"/>
        <w:jc w:val="both"/>
        <w:rPr>
          <w:b/>
          <w:bCs/>
          <w:sz w:val="10"/>
          <w:szCs w:val="10"/>
          <w:highlight w:val="yellow"/>
        </w:rPr>
      </w:pPr>
    </w:p>
    <w:p w:rsidR="002D134D" w:rsidRPr="004D16FC" w:rsidRDefault="002D134D" w:rsidP="002D13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погибших составили пенсионеры – </w:t>
      </w:r>
      <w:r w:rsidR="00B7227F">
        <w:rPr>
          <w:color w:val="000000" w:themeColor="text1"/>
          <w:sz w:val="28"/>
          <w:szCs w:val="28"/>
        </w:rPr>
        <w:t>95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FD0FA9">
        <w:rPr>
          <w:color w:val="000000" w:themeColor="text1"/>
          <w:sz w:val="28"/>
          <w:szCs w:val="28"/>
        </w:rPr>
        <w:t>3</w:t>
      </w:r>
      <w:r w:rsidR="00B7227F">
        <w:rPr>
          <w:color w:val="000000" w:themeColor="text1"/>
          <w:sz w:val="28"/>
          <w:szCs w:val="28"/>
        </w:rPr>
        <w:t>4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 xml:space="preserve">% от общего количества погибших), безработные – </w:t>
      </w:r>
      <w:r w:rsidR="00B7227F">
        <w:rPr>
          <w:color w:val="000000" w:themeColor="text1"/>
          <w:sz w:val="28"/>
          <w:szCs w:val="28"/>
        </w:rPr>
        <w:t>65</w:t>
      </w:r>
      <w:r w:rsidRPr="004D16FC">
        <w:rPr>
          <w:color w:val="000000" w:themeColor="text1"/>
          <w:sz w:val="28"/>
          <w:szCs w:val="28"/>
        </w:rPr>
        <w:t xml:space="preserve"> человек (2</w:t>
      </w:r>
      <w:r w:rsidR="00B7227F">
        <w:rPr>
          <w:color w:val="000000" w:themeColor="text1"/>
          <w:sz w:val="28"/>
          <w:szCs w:val="28"/>
        </w:rPr>
        <w:t>3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>%) (таблица 2).</w:t>
      </w:r>
    </w:p>
    <w:p w:rsidR="002D134D" w:rsidRPr="004D16FC" w:rsidRDefault="002D134D" w:rsidP="002D134D">
      <w:pPr>
        <w:tabs>
          <w:tab w:val="left" w:pos="851"/>
        </w:tabs>
        <w:ind w:firstLine="709"/>
        <w:jc w:val="right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Таблица 2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1129"/>
        <w:gridCol w:w="851"/>
        <w:gridCol w:w="1134"/>
        <w:gridCol w:w="993"/>
      </w:tblGrid>
      <w:tr w:rsidR="00065449" w:rsidRPr="004D16FC" w:rsidTr="0006544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Социальное положение погибших людей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4C121A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20</w:t>
            </w:r>
            <w:r w:rsidR="004C121A"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202</w:t>
            </w:r>
            <w:r w:rsidR="004C121A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Разница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%</w:t>
            </w:r>
          </w:p>
        </w:tc>
      </w:tr>
      <w:tr w:rsidR="004C121A" w:rsidRPr="004D16FC" w:rsidTr="00FD0FA9">
        <w:trPr>
          <w:trHeight w:val="259"/>
        </w:trPr>
        <w:tc>
          <w:tcPr>
            <w:tcW w:w="5675" w:type="dxa"/>
            <w:shd w:val="clear" w:color="auto" w:fill="auto"/>
            <w:vAlign w:val="center"/>
            <w:hideMark/>
          </w:tcPr>
          <w:p w:rsidR="004C121A" w:rsidRDefault="004C121A" w:rsidP="004C121A">
            <w:r>
              <w:t>Работник рабочих специальностей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22,0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Руководитель организации (предприятия)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Индивидуальный предприниматель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Безработный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7,3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Лицо, находящееся в местах лишения свободы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Домработница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Работник пожарной охраны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Служащие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r>
              <w:t>Прочее трудоспособное население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9,8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>Ребенок дошкольного возраста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 xml:space="preserve">Ребенок младшего школьного возраста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2,4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>Ребенок среднего и старшего школьного возраста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>Пенсионер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48,8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>Инвалид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2,4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>БОМЖ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r>
              <w:t>-33,3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4,9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>Иностранный гражданин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r>
              <w:t>Лицо без гражданства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0,0</w:t>
            </w:r>
          </w:p>
        </w:tc>
      </w:tr>
      <w:tr w:rsidR="004C121A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4C121A" w:rsidRDefault="004C121A" w:rsidP="004C121A">
            <w:proofErr w:type="spellStart"/>
            <w:proofErr w:type="gramStart"/>
            <w:r>
              <w:t>C</w:t>
            </w:r>
            <w:proofErr w:type="gramEnd"/>
            <w:r>
              <w:t>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C121A" w:rsidRDefault="004C121A" w:rsidP="004C121A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C121A" w:rsidRDefault="004C121A" w:rsidP="004C121A">
            <w:pPr>
              <w:jc w:val="center"/>
            </w:pPr>
            <w:r>
              <w:t>2,4</w:t>
            </w:r>
          </w:p>
        </w:tc>
      </w:tr>
    </w:tbl>
    <w:p w:rsidR="00CB2AF6" w:rsidRPr="004C121A" w:rsidRDefault="00CB2AF6" w:rsidP="00CB2AF6">
      <w:pPr>
        <w:shd w:val="clear" w:color="auto" w:fill="FFFFFF"/>
        <w:jc w:val="center"/>
        <w:rPr>
          <w:b/>
          <w:bCs/>
          <w:color w:val="76923C" w:themeColor="accent3" w:themeShade="BF"/>
          <w:sz w:val="10"/>
          <w:szCs w:val="10"/>
        </w:rPr>
      </w:pPr>
    </w:p>
    <w:p w:rsidR="00CB2AF6" w:rsidRPr="00D4799C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4799C">
        <w:rPr>
          <w:b/>
          <w:bCs/>
          <w:sz w:val="28"/>
          <w:szCs w:val="28"/>
        </w:rPr>
        <w:lastRenderedPageBreak/>
        <w:t>Распределение погибших несовершеннолетних по возрасту</w:t>
      </w:r>
    </w:p>
    <w:p w:rsidR="00CB2AF6" w:rsidRPr="004D16FC" w:rsidRDefault="00CB2AF6" w:rsidP="00CB2AF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D134D" w:rsidRDefault="004C121A" w:rsidP="00084103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BCF6086" wp14:editId="436BB808">
            <wp:extent cx="6299835" cy="345948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4103" w:rsidRDefault="00084103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CB2AF6" w:rsidRPr="00D4799C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4C121A" w:rsidP="00023588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49C2D1" wp14:editId="4FF2834E">
            <wp:extent cx="6299835" cy="4051300"/>
            <wp:effectExtent l="0" t="0" r="2476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134D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lastRenderedPageBreak/>
        <w:t>2.2. Группы причин</w:t>
      </w:r>
    </w:p>
    <w:p w:rsidR="006F0CD6" w:rsidRDefault="004C121A" w:rsidP="0073721E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CDEF3D" wp14:editId="13D8A0B0">
            <wp:extent cx="6299835" cy="42481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721E" w:rsidRDefault="0073721E" w:rsidP="0073721E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</w:p>
    <w:p w:rsidR="00581C4F" w:rsidRPr="00E90BD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Pr="00E90BD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581C4F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81C4F" w:rsidRPr="004D16FC" w:rsidRDefault="00581C4F" w:rsidP="00581C4F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В городской местности зарегистрировано </w:t>
      </w:r>
      <w:r w:rsidR="004C121A">
        <w:rPr>
          <w:color w:val="000000" w:themeColor="text1"/>
          <w:sz w:val="28"/>
          <w:szCs w:val="28"/>
        </w:rPr>
        <w:t>404</w:t>
      </w:r>
      <w:r w:rsidRPr="004D16FC">
        <w:rPr>
          <w:color w:val="000000" w:themeColor="text1"/>
          <w:sz w:val="28"/>
          <w:szCs w:val="28"/>
        </w:rPr>
        <w:t xml:space="preserve"> пожар</w:t>
      </w:r>
      <w:r w:rsidR="004C121A">
        <w:rPr>
          <w:color w:val="000000" w:themeColor="text1"/>
          <w:sz w:val="28"/>
          <w:szCs w:val="28"/>
        </w:rPr>
        <w:t>а</w:t>
      </w:r>
      <w:r w:rsidRPr="004D16FC">
        <w:rPr>
          <w:color w:val="000000" w:themeColor="text1"/>
          <w:sz w:val="28"/>
          <w:szCs w:val="28"/>
        </w:rPr>
        <w:t xml:space="preserve"> (</w:t>
      </w:r>
      <w:r w:rsidR="00E729B8" w:rsidRPr="004D16FC">
        <w:rPr>
          <w:color w:val="000000" w:themeColor="text1"/>
          <w:sz w:val="28"/>
          <w:szCs w:val="28"/>
        </w:rPr>
        <w:t>7</w:t>
      </w:r>
      <w:r w:rsidR="004C121A">
        <w:rPr>
          <w:color w:val="000000" w:themeColor="text1"/>
          <w:sz w:val="28"/>
          <w:szCs w:val="28"/>
        </w:rPr>
        <w:t>0</w:t>
      </w:r>
      <w:r w:rsidR="00E729B8" w:rsidRPr="004D16FC">
        <w:rPr>
          <w:color w:val="000000" w:themeColor="text1"/>
          <w:sz w:val="28"/>
          <w:szCs w:val="28"/>
        </w:rPr>
        <w:t>,</w:t>
      </w:r>
      <w:r w:rsidR="004C121A">
        <w:rPr>
          <w:color w:val="000000" w:themeColor="text1"/>
          <w:sz w:val="28"/>
          <w:szCs w:val="28"/>
        </w:rPr>
        <w:t>1</w:t>
      </w:r>
      <w:r w:rsidR="00DA62AC">
        <w:rPr>
          <w:color w:val="000000" w:themeColor="text1"/>
          <w:sz w:val="28"/>
          <w:szCs w:val="28"/>
        </w:rPr>
        <w:t> </w:t>
      </w:r>
      <w:r w:rsidRPr="004D16FC">
        <w:rPr>
          <w:color w:val="000000" w:themeColor="text1"/>
          <w:sz w:val="28"/>
          <w:szCs w:val="28"/>
        </w:rPr>
        <w:t>%), на которых погиб</w:t>
      </w:r>
      <w:r w:rsidR="00DA62AC">
        <w:rPr>
          <w:color w:val="000000" w:themeColor="text1"/>
          <w:sz w:val="28"/>
          <w:szCs w:val="28"/>
        </w:rPr>
        <w:t>ло</w:t>
      </w:r>
      <w:r w:rsidRPr="004D16FC">
        <w:rPr>
          <w:color w:val="000000" w:themeColor="text1"/>
          <w:sz w:val="28"/>
          <w:szCs w:val="28"/>
        </w:rPr>
        <w:t xml:space="preserve"> </w:t>
      </w:r>
      <w:r w:rsidR="004C121A">
        <w:rPr>
          <w:color w:val="000000" w:themeColor="text1"/>
          <w:sz w:val="28"/>
          <w:szCs w:val="28"/>
        </w:rPr>
        <w:t>31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4C121A">
        <w:rPr>
          <w:color w:val="000000" w:themeColor="text1"/>
          <w:sz w:val="28"/>
          <w:szCs w:val="28"/>
        </w:rPr>
        <w:t>75</w:t>
      </w:r>
      <w:r w:rsidR="00E729B8" w:rsidRPr="004D16FC">
        <w:rPr>
          <w:color w:val="000000" w:themeColor="text1"/>
          <w:sz w:val="28"/>
          <w:szCs w:val="28"/>
        </w:rPr>
        <w:t>,</w:t>
      </w:r>
      <w:r w:rsidR="004C121A">
        <w:rPr>
          <w:color w:val="000000" w:themeColor="text1"/>
          <w:sz w:val="28"/>
          <w:szCs w:val="28"/>
        </w:rPr>
        <w:t>6</w:t>
      </w:r>
      <w:r w:rsidR="00DA62AC">
        <w:rPr>
          <w:color w:val="000000" w:themeColor="text1"/>
          <w:sz w:val="28"/>
          <w:szCs w:val="28"/>
        </w:rPr>
        <w:t> </w:t>
      </w:r>
      <w:r w:rsidRPr="004D16FC">
        <w:rPr>
          <w:color w:val="000000" w:themeColor="text1"/>
          <w:sz w:val="28"/>
          <w:szCs w:val="28"/>
        </w:rPr>
        <w:t xml:space="preserve">%), в том числе </w:t>
      </w:r>
      <w:r w:rsidR="004C121A">
        <w:rPr>
          <w:color w:val="000000" w:themeColor="text1"/>
          <w:sz w:val="28"/>
          <w:szCs w:val="28"/>
        </w:rPr>
        <w:t>1</w:t>
      </w:r>
      <w:r w:rsidRPr="004D16FC">
        <w:rPr>
          <w:color w:val="000000" w:themeColor="text1"/>
          <w:sz w:val="28"/>
          <w:szCs w:val="28"/>
        </w:rPr>
        <w:t xml:space="preserve"> несовершеннолетни</w:t>
      </w:r>
      <w:r w:rsidR="004C121A">
        <w:rPr>
          <w:color w:val="000000" w:themeColor="text1"/>
          <w:sz w:val="28"/>
          <w:szCs w:val="28"/>
        </w:rPr>
        <w:t>й</w:t>
      </w:r>
      <w:r w:rsidRPr="004D16FC">
        <w:rPr>
          <w:color w:val="000000" w:themeColor="text1"/>
          <w:sz w:val="28"/>
          <w:szCs w:val="28"/>
        </w:rPr>
        <w:t xml:space="preserve"> (</w:t>
      </w:r>
      <w:r w:rsidR="004C121A">
        <w:rPr>
          <w:color w:val="000000" w:themeColor="text1"/>
          <w:sz w:val="28"/>
          <w:szCs w:val="28"/>
        </w:rPr>
        <w:t>100</w:t>
      </w:r>
      <w:r w:rsidR="00DA62AC">
        <w:rPr>
          <w:color w:val="000000" w:themeColor="text1"/>
          <w:sz w:val="28"/>
          <w:szCs w:val="28"/>
        </w:rPr>
        <w:t> </w:t>
      </w:r>
      <w:r w:rsidRPr="004D16FC">
        <w:rPr>
          <w:color w:val="000000" w:themeColor="text1"/>
          <w:sz w:val="28"/>
          <w:szCs w:val="28"/>
        </w:rPr>
        <w:t xml:space="preserve">%), получили травмы </w:t>
      </w:r>
      <w:r w:rsidR="004C121A">
        <w:rPr>
          <w:color w:val="000000" w:themeColor="text1"/>
          <w:sz w:val="28"/>
          <w:szCs w:val="28"/>
        </w:rPr>
        <w:t>30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4C121A">
        <w:rPr>
          <w:color w:val="000000" w:themeColor="text1"/>
          <w:sz w:val="28"/>
          <w:szCs w:val="28"/>
        </w:rPr>
        <w:t>8</w:t>
      </w:r>
      <w:r w:rsidR="00DA62AC">
        <w:rPr>
          <w:color w:val="000000" w:themeColor="text1"/>
          <w:sz w:val="28"/>
          <w:szCs w:val="28"/>
        </w:rPr>
        <w:t>3</w:t>
      </w:r>
      <w:r w:rsidR="00E729B8" w:rsidRPr="004D16FC">
        <w:rPr>
          <w:color w:val="000000" w:themeColor="text1"/>
          <w:sz w:val="28"/>
          <w:szCs w:val="28"/>
        </w:rPr>
        <w:t>,</w:t>
      </w:r>
      <w:r w:rsidR="004C121A">
        <w:rPr>
          <w:color w:val="000000" w:themeColor="text1"/>
          <w:sz w:val="28"/>
          <w:szCs w:val="28"/>
        </w:rPr>
        <w:t>3</w:t>
      </w:r>
      <w:r w:rsidR="00DA62AC">
        <w:rPr>
          <w:color w:val="000000" w:themeColor="text1"/>
          <w:sz w:val="28"/>
          <w:szCs w:val="28"/>
        </w:rPr>
        <w:t> </w:t>
      </w:r>
      <w:r w:rsidRPr="004D16FC">
        <w:rPr>
          <w:color w:val="000000" w:themeColor="text1"/>
          <w:sz w:val="28"/>
          <w:szCs w:val="28"/>
        </w:rPr>
        <w:t>%).</w:t>
      </w:r>
    </w:p>
    <w:p w:rsidR="00010487" w:rsidRDefault="00010487" w:rsidP="00581C4F">
      <w:pPr>
        <w:ind w:firstLine="709"/>
        <w:jc w:val="both"/>
        <w:rPr>
          <w:sz w:val="28"/>
          <w:szCs w:val="28"/>
        </w:rPr>
      </w:pPr>
    </w:p>
    <w:p w:rsidR="00E729B8" w:rsidRDefault="004C121A" w:rsidP="00E729B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E81A5BA" wp14:editId="266B819C">
            <wp:extent cx="6400800" cy="303847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112C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509905</wp:posOffset>
                </wp:positionV>
                <wp:extent cx="539750" cy="269875"/>
                <wp:effectExtent l="0" t="19050" r="31750" b="15875"/>
                <wp:wrapNone/>
                <wp:docPr id="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88.6pt;margin-top:40.15pt;width:42.5pt;height:21.25pt;rotation:18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" adj="6957,17939" fillcolor="red"/>
            </w:pict>
          </mc:Fallback>
        </mc:AlternateContent>
      </w:r>
      <w:r w:rsidR="002112C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1046480</wp:posOffset>
                </wp:positionV>
                <wp:extent cx="539750" cy="269875"/>
                <wp:effectExtent l="0" t="19050" r="31750" b="15875"/>
                <wp:wrapNone/>
                <wp:docPr id="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188.15pt;margin-top:82.4pt;width:42.5pt;height:21.2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" adj="6957,17939" fillcolor="red"/>
            </w:pict>
          </mc:Fallback>
        </mc:AlternateContent>
      </w:r>
      <w:r w:rsidR="002112C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1046480</wp:posOffset>
                </wp:positionV>
                <wp:extent cx="539750" cy="269875"/>
                <wp:effectExtent l="0" t="19050" r="31750" b="15875"/>
                <wp:wrapNone/>
                <wp:docPr id="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389.95pt;margin-top:82.4pt;width:42.5pt;height:21.25pt;rotation:18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" adj="6957,17939" fillcolor="red"/>
            </w:pict>
          </mc:Fallback>
        </mc:AlternateContent>
      </w:r>
    </w:p>
    <w:p w:rsidR="00581C4F" w:rsidRPr="004D16FC" w:rsidRDefault="00581C4F" w:rsidP="00581C4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>Основными причинами пожаров в городской местности являются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1. Неосторожное обращение с огнем – </w:t>
      </w:r>
      <w:r w:rsidR="00074F08">
        <w:rPr>
          <w:bCs/>
          <w:color w:val="000000" w:themeColor="text1"/>
          <w:sz w:val="28"/>
          <w:szCs w:val="28"/>
        </w:rPr>
        <w:t>132</w:t>
      </w:r>
      <w:r w:rsidRPr="004D16FC">
        <w:rPr>
          <w:bCs/>
          <w:color w:val="000000" w:themeColor="text1"/>
          <w:sz w:val="28"/>
          <w:szCs w:val="28"/>
        </w:rPr>
        <w:t xml:space="preserve"> пожар</w:t>
      </w:r>
      <w:r w:rsidR="00DA62AC">
        <w:rPr>
          <w:bCs/>
          <w:color w:val="000000" w:themeColor="text1"/>
          <w:sz w:val="28"/>
          <w:szCs w:val="28"/>
        </w:rPr>
        <w:t>а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074F08">
        <w:rPr>
          <w:bCs/>
          <w:color w:val="000000" w:themeColor="text1"/>
          <w:sz w:val="28"/>
          <w:szCs w:val="28"/>
        </w:rPr>
        <w:t>32</w:t>
      </w:r>
      <w:r w:rsidRPr="004D16FC">
        <w:rPr>
          <w:bCs/>
          <w:color w:val="000000" w:themeColor="text1"/>
          <w:sz w:val="28"/>
          <w:szCs w:val="28"/>
        </w:rPr>
        <w:t>,</w:t>
      </w:r>
      <w:r w:rsidR="00074F08">
        <w:rPr>
          <w:bCs/>
          <w:color w:val="000000" w:themeColor="text1"/>
          <w:sz w:val="28"/>
          <w:szCs w:val="28"/>
        </w:rPr>
        <w:t>7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 от общего количества пожаров в городской местности), в том числе: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- неосторожное обращение с огнем при курении – </w:t>
      </w:r>
      <w:r w:rsidR="00792FA0">
        <w:rPr>
          <w:bCs/>
          <w:color w:val="000000" w:themeColor="text1"/>
          <w:sz w:val="28"/>
          <w:szCs w:val="28"/>
        </w:rPr>
        <w:t>40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9</w:t>
      </w:r>
      <w:r w:rsidRPr="004D16FC">
        <w:rPr>
          <w:bCs/>
          <w:color w:val="000000" w:themeColor="text1"/>
          <w:sz w:val="28"/>
          <w:szCs w:val="28"/>
        </w:rPr>
        <w:t>,</w:t>
      </w:r>
      <w:r w:rsidR="00DA62AC">
        <w:rPr>
          <w:bCs/>
          <w:color w:val="000000" w:themeColor="text1"/>
          <w:sz w:val="28"/>
          <w:szCs w:val="28"/>
        </w:rPr>
        <w:t>9 </w:t>
      </w:r>
      <w:r w:rsidRPr="004D16FC">
        <w:rPr>
          <w:bCs/>
          <w:color w:val="000000" w:themeColor="text1"/>
          <w:sz w:val="28"/>
          <w:szCs w:val="28"/>
        </w:rPr>
        <w:t>%);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- детская шалость – </w:t>
      </w:r>
      <w:r w:rsidR="004A6B5D">
        <w:rPr>
          <w:bCs/>
          <w:color w:val="000000" w:themeColor="text1"/>
          <w:sz w:val="28"/>
          <w:szCs w:val="28"/>
        </w:rPr>
        <w:t>0</w:t>
      </w:r>
      <w:r w:rsidRPr="004D16FC">
        <w:rPr>
          <w:bCs/>
          <w:color w:val="000000" w:themeColor="text1"/>
          <w:sz w:val="28"/>
          <w:szCs w:val="28"/>
        </w:rPr>
        <w:t xml:space="preserve"> (0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2. </w:t>
      </w:r>
      <w:r w:rsidR="0021165A" w:rsidRPr="004D16FC">
        <w:rPr>
          <w:bCs/>
          <w:color w:val="000000" w:themeColor="text1"/>
          <w:sz w:val="28"/>
          <w:szCs w:val="28"/>
        </w:rPr>
        <w:t>Нарушение правил устройства и эксплуатации электрооборудован</w:t>
      </w:r>
      <w:r w:rsidRPr="004D16FC">
        <w:rPr>
          <w:bCs/>
          <w:color w:val="000000" w:themeColor="text1"/>
          <w:sz w:val="28"/>
          <w:szCs w:val="28"/>
        </w:rPr>
        <w:t xml:space="preserve">ия – </w:t>
      </w:r>
      <w:r w:rsidR="00792FA0">
        <w:rPr>
          <w:bCs/>
          <w:color w:val="000000" w:themeColor="text1"/>
          <w:sz w:val="28"/>
          <w:szCs w:val="28"/>
        </w:rPr>
        <w:t>98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24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3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="00792FA0">
        <w:rPr>
          <w:bCs/>
          <w:color w:val="000000" w:themeColor="text1"/>
          <w:sz w:val="28"/>
          <w:szCs w:val="28"/>
        </w:rPr>
        <w:t>71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17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6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4. Поджог – </w:t>
      </w:r>
      <w:r w:rsidR="00792FA0">
        <w:rPr>
          <w:bCs/>
          <w:color w:val="000000" w:themeColor="text1"/>
          <w:sz w:val="28"/>
          <w:szCs w:val="28"/>
        </w:rPr>
        <w:t>37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9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2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5. Нарушение привил устройства и эксплуатации транспортных средств – </w:t>
      </w:r>
      <w:r w:rsidR="00792FA0">
        <w:rPr>
          <w:bCs/>
          <w:color w:val="000000" w:themeColor="text1"/>
          <w:sz w:val="28"/>
          <w:szCs w:val="28"/>
        </w:rPr>
        <w:t>35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8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7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6. Иные причины – </w:t>
      </w:r>
      <w:r w:rsidR="00792FA0">
        <w:rPr>
          <w:bCs/>
          <w:color w:val="000000" w:themeColor="text1"/>
          <w:sz w:val="28"/>
          <w:szCs w:val="28"/>
        </w:rPr>
        <w:t>31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7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7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81C4F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581C4F" w:rsidRPr="00316D18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D134D" w:rsidRDefault="00792FA0" w:rsidP="00F26327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748599B" wp14:editId="19FC303D">
            <wp:extent cx="6082599" cy="3493372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26327" w:rsidRDefault="00F26327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26327" w:rsidRDefault="00F263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81C4F" w:rsidRPr="00A1616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lastRenderedPageBreak/>
        <w:t xml:space="preserve">4. Обстановка с пожарами и их последствиями </w:t>
      </w:r>
    </w:p>
    <w:p w:rsidR="00581C4F" w:rsidRPr="00A1616F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581C4F" w:rsidRPr="00A1616F" w:rsidRDefault="00581C4F" w:rsidP="00581C4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581C4F" w:rsidRDefault="00581C4F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16F">
        <w:rPr>
          <w:sz w:val="28"/>
          <w:szCs w:val="28"/>
        </w:rPr>
        <w:t xml:space="preserve">В сельской местности зарегистрировано </w:t>
      </w:r>
      <w:r w:rsidR="00792FA0">
        <w:rPr>
          <w:sz w:val="28"/>
          <w:szCs w:val="28"/>
        </w:rPr>
        <w:t>172</w:t>
      </w:r>
      <w:r w:rsidRPr="00A1616F">
        <w:rPr>
          <w:sz w:val="28"/>
          <w:szCs w:val="28"/>
        </w:rPr>
        <w:t xml:space="preserve"> пожар</w:t>
      </w:r>
      <w:r w:rsidR="00151C3A" w:rsidRPr="00A1616F">
        <w:rPr>
          <w:sz w:val="28"/>
          <w:szCs w:val="28"/>
        </w:rPr>
        <w:t>а</w:t>
      </w:r>
      <w:r w:rsidRPr="00A1616F">
        <w:rPr>
          <w:sz w:val="28"/>
          <w:szCs w:val="28"/>
        </w:rPr>
        <w:t xml:space="preserve"> (</w:t>
      </w:r>
      <w:r w:rsidR="00F26327" w:rsidRPr="00A1616F">
        <w:rPr>
          <w:sz w:val="28"/>
          <w:szCs w:val="28"/>
        </w:rPr>
        <w:t>2</w:t>
      </w:r>
      <w:r w:rsidR="00792FA0">
        <w:rPr>
          <w:sz w:val="28"/>
          <w:szCs w:val="28"/>
        </w:rPr>
        <w:t>9</w:t>
      </w:r>
      <w:r w:rsidRPr="00A1616F">
        <w:rPr>
          <w:sz w:val="28"/>
          <w:szCs w:val="28"/>
        </w:rPr>
        <w:t>,</w:t>
      </w:r>
      <w:r w:rsidR="00792FA0">
        <w:rPr>
          <w:sz w:val="28"/>
          <w:szCs w:val="28"/>
        </w:rPr>
        <w:t>9</w:t>
      </w:r>
      <w:r w:rsidRPr="004D16FC">
        <w:rPr>
          <w:color w:val="000000" w:themeColor="text1"/>
          <w:sz w:val="28"/>
          <w:szCs w:val="28"/>
        </w:rPr>
        <w:t xml:space="preserve">%), на которых погибло </w:t>
      </w:r>
      <w:r w:rsidR="00792FA0">
        <w:rPr>
          <w:color w:val="000000" w:themeColor="text1"/>
          <w:sz w:val="28"/>
          <w:szCs w:val="28"/>
        </w:rPr>
        <w:t>10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792FA0">
        <w:rPr>
          <w:color w:val="000000" w:themeColor="text1"/>
          <w:sz w:val="28"/>
          <w:szCs w:val="28"/>
        </w:rPr>
        <w:t>24</w:t>
      </w:r>
      <w:r w:rsidRPr="004D16FC">
        <w:rPr>
          <w:color w:val="000000" w:themeColor="text1"/>
          <w:sz w:val="28"/>
          <w:szCs w:val="28"/>
        </w:rPr>
        <w:t>,</w:t>
      </w:r>
      <w:r w:rsidR="00792FA0">
        <w:rPr>
          <w:color w:val="000000" w:themeColor="text1"/>
          <w:sz w:val="28"/>
          <w:szCs w:val="28"/>
        </w:rPr>
        <w:t>4</w:t>
      </w:r>
      <w:r w:rsidRPr="004D16FC">
        <w:rPr>
          <w:color w:val="000000" w:themeColor="text1"/>
          <w:sz w:val="28"/>
          <w:szCs w:val="28"/>
        </w:rPr>
        <w:t xml:space="preserve">%), несовершеннолетних </w:t>
      </w:r>
      <w:r w:rsidR="00792FA0">
        <w:rPr>
          <w:color w:val="000000" w:themeColor="text1"/>
          <w:sz w:val="28"/>
          <w:szCs w:val="28"/>
        </w:rPr>
        <w:t>нет</w:t>
      </w:r>
      <w:r w:rsidRPr="004D16FC">
        <w:rPr>
          <w:color w:val="000000" w:themeColor="text1"/>
          <w:sz w:val="28"/>
          <w:szCs w:val="28"/>
        </w:rPr>
        <w:t xml:space="preserve">, получили травмы </w:t>
      </w:r>
      <w:r w:rsidR="00151C3A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792FA0">
        <w:rPr>
          <w:color w:val="000000" w:themeColor="text1"/>
          <w:sz w:val="28"/>
          <w:szCs w:val="28"/>
        </w:rPr>
        <w:t>1</w:t>
      </w:r>
      <w:r w:rsidR="006B7AE3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>,</w:t>
      </w:r>
      <w:r w:rsidR="00792FA0">
        <w:rPr>
          <w:color w:val="000000" w:themeColor="text1"/>
          <w:sz w:val="28"/>
          <w:szCs w:val="28"/>
        </w:rPr>
        <w:t>7</w:t>
      </w:r>
      <w:r w:rsidRPr="004D16FC">
        <w:rPr>
          <w:color w:val="000000" w:themeColor="text1"/>
          <w:sz w:val="28"/>
          <w:szCs w:val="28"/>
        </w:rPr>
        <w:t>%).</w:t>
      </w:r>
    </w:p>
    <w:p w:rsidR="00151C3A" w:rsidRPr="004D16FC" w:rsidRDefault="00151C3A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F26327" w:rsidRDefault="00792FA0" w:rsidP="00F26327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04A736" wp14:editId="41F6F0A7">
            <wp:extent cx="6244729" cy="3456432"/>
            <wp:effectExtent l="0" t="0" r="3810" b="1079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2112C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727075</wp:posOffset>
                </wp:positionV>
                <wp:extent cx="542925" cy="260985"/>
                <wp:effectExtent l="0" t="19050" r="47625" b="24765"/>
                <wp:wrapNone/>
                <wp:docPr id="1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42925" cy="26098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74.5pt;margin-top:57.25pt;width:42.75pt;height:20.55pt;rotation:18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" adj="7522,18080" fillcolor="red"/>
            </w:pict>
          </mc:Fallback>
        </mc:AlternateContent>
      </w:r>
      <w:r w:rsidR="002112C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1429385</wp:posOffset>
                </wp:positionV>
                <wp:extent cx="542925" cy="264160"/>
                <wp:effectExtent l="0" t="19050" r="47625" b="21590"/>
                <wp:wrapNone/>
                <wp:docPr id="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42925" cy="264160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178pt;margin-top:112.55pt;width:42.75pt;height:20.8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" adj="7351,18037" fillcolor="red"/>
            </w:pict>
          </mc:Fallback>
        </mc:AlternateContent>
      </w:r>
      <w:r w:rsidR="002112C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1465580</wp:posOffset>
                </wp:positionV>
                <wp:extent cx="542925" cy="264160"/>
                <wp:effectExtent l="0" t="19050" r="47625" b="21590"/>
                <wp:wrapNone/>
                <wp:docPr id="1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42925" cy="264160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372.75pt;margin-top:115.4pt;width:42.75pt;height:20.8pt;rotation:18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" adj="7351,18037" fillcolor="red"/>
            </w:pict>
          </mc:Fallback>
        </mc:AlternateContent>
      </w:r>
    </w:p>
    <w:p w:rsidR="00151C3A" w:rsidRDefault="00151C3A" w:rsidP="00F26327">
      <w:pPr>
        <w:shd w:val="clear" w:color="auto" w:fill="FFFFFF"/>
        <w:jc w:val="center"/>
        <w:rPr>
          <w:sz w:val="28"/>
          <w:szCs w:val="28"/>
        </w:rPr>
      </w:pPr>
    </w:p>
    <w:p w:rsidR="00581C4F" w:rsidRPr="004D16FC" w:rsidRDefault="00581C4F" w:rsidP="00581C4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являются</w:t>
      </w:r>
    </w:p>
    <w:p w:rsidR="00581C4F" w:rsidRPr="004D16FC" w:rsidRDefault="00581C4F" w:rsidP="00581C4F">
      <w:pPr>
        <w:shd w:val="clear" w:color="auto" w:fill="FFFFFF"/>
        <w:jc w:val="center"/>
        <w:rPr>
          <w:b/>
          <w:color w:val="000000" w:themeColor="text1"/>
          <w:highlight w:val="yellow"/>
        </w:rPr>
      </w:pP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1. Неосторожное обращение с огнем – </w:t>
      </w:r>
      <w:r w:rsidR="00792FA0">
        <w:rPr>
          <w:bCs/>
          <w:color w:val="000000" w:themeColor="text1"/>
          <w:sz w:val="28"/>
          <w:szCs w:val="28"/>
        </w:rPr>
        <w:t>33</w:t>
      </w:r>
      <w:r w:rsidRPr="004D16FC">
        <w:rPr>
          <w:bCs/>
          <w:color w:val="000000" w:themeColor="text1"/>
          <w:sz w:val="28"/>
          <w:szCs w:val="28"/>
        </w:rPr>
        <w:t xml:space="preserve"> пожар</w:t>
      </w:r>
      <w:r w:rsidR="00792FA0">
        <w:rPr>
          <w:bCs/>
          <w:color w:val="000000" w:themeColor="text1"/>
          <w:sz w:val="28"/>
          <w:szCs w:val="28"/>
        </w:rPr>
        <w:t>а</w:t>
      </w:r>
      <w:r w:rsidR="006B7AE3">
        <w:rPr>
          <w:bCs/>
          <w:color w:val="000000" w:themeColor="text1"/>
          <w:sz w:val="28"/>
          <w:szCs w:val="28"/>
        </w:rPr>
        <w:t xml:space="preserve"> </w:t>
      </w:r>
      <w:r w:rsidRPr="004D16FC">
        <w:rPr>
          <w:bCs/>
          <w:color w:val="000000" w:themeColor="text1"/>
          <w:sz w:val="28"/>
          <w:szCs w:val="28"/>
        </w:rPr>
        <w:t>(</w:t>
      </w:r>
      <w:r w:rsidR="00792FA0">
        <w:rPr>
          <w:bCs/>
          <w:color w:val="000000" w:themeColor="text1"/>
          <w:sz w:val="28"/>
          <w:szCs w:val="28"/>
        </w:rPr>
        <w:t>19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2</w:t>
      </w:r>
      <w:r w:rsidRPr="004D16FC">
        <w:rPr>
          <w:bCs/>
          <w:color w:val="000000" w:themeColor="text1"/>
          <w:sz w:val="28"/>
          <w:szCs w:val="28"/>
        </w:rPr>
        <w:t>% от общего количества пожаров в сельской местности), в том числе: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- неосторожность при курении – </w:t>
      </w:r>
      <w:r w:rsidR="00792FA0">
        <w:rPr>
          <w:bCs/>
          <w:color w:val="000000" w:themeColor="text1"/>
          <w:sz w:val="28"/>
          <w:szCs w:val="28"/>
        </w:rPr>
        <w:t>17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6B7AE3">
        <w:rPr>
          <w:bCs/>
          <w:color w:val="000000" w:themeColor="text1"/>
          <w:sz w:val="28"/>
          <w:szCs w:val="28"/>
        </w:rPr>
        <w:t>9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9</w:t>
      </w:r>
      <w:r w:rsidRPr="004D16FC">
        <w:rPr>
          <w:bCs/>
          <w:color w:val="000000" w:themeColor="text1"/>
          <w:sz w:val="28"/>
          <w:szCs w:val="28"/>
        </w:rPr>
        <w:t>%);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2. </w:t>
      </w:r>
      <w:r w:rsidR="00FB198F" w:rsidRPr="004D16FC">
        <w:rPr>
          <w:bCs/>
          <w:color w:val="000000" w:themeColor="text1"/>
          <w:sz w:val="28"/>
          <w:szCs w:val="28"/>
        </w:rPr>
        <w:t>Нарушение правил устройства и эксплуатации электрооборудования</w:t>
      </w:r>
      <w:r w:rsidRPr="004D16FC">
        <w:rPr>
          <w:bCs/>
          <w:color w:val="000000" w:themeColor="text1"/>
          <w:sz w:val="28"/>
          <w:szCs w:val="28"/>
        </w:rPr>
        <w:t xml:space="preserve"> – </w:t>
      </w:r>
      <w:r w:rsidR="00792FA0">
        <w:rPr>
          <w:bCs/>
          <w:color w:val="000000" w:themeColor="text1"/>
          <w:sz w:val="28"/>
          <w:szCs w:val="28"/>
        </w:rPr>
        <w:t>58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33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7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3.Нарушение правил устройства и эксплуатации печного оборудования – </w:t>
      </w:r>
      <w:r w:rsidR="00792FA0">
        <w:rPr>
          <w:bCs/>
          <w:color w:val="000000" w:themeColor="text1"/>
          <w:sz w:val="28"/>
          <w:szCs w:val="28"/>
        </w:rPr>
        <w:t>63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36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6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4. Поджог – </w:t>
      </w:r>
      <w:r w:rsidR="00792FA0">
        <w:rPr>
          <w:bCs/>
          <w:color w:val="000000" w:themeColor="text1"/>
          <w:sz w:val="28"/>
          <w:szCs w:val="28"/>
        </w:rPr>
        <w:t>1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0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6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5. Нарушение привил устройства и эксплуатации транспортных средств – </w:t>
      </w:r>
      <w:r w:rsidR="00792FA0">
        <w:rPr>
          <w:bCs/>
          <w:color w:val="000000" w:themeColor="text1"/>
          <w:sz w:val="28"/>
          <w:szCs w:val="28"/>
        </w:rPr>
        <w:t>11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6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4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6. Иные причины – </w:t>
      </w:r>
      <w:r w:rsidR="00792FA0">
        <w:rPr>
          <w:bCs/>
          <w:color w:val="000000" w:themeColor="text1"/>
          <w:sz w:val="28"/>
          <w:szCs w:val="28"/>
        </w:rPr>
        <w:t>6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792FA0">
        <w:rPr>
          <w:bCs/>
          <w:color w:val="000000" w:themeColor="text1"/>
          <w:sz w:val="28"/>
          <w:szCs w:val="28"/>
        </w:rPr>
        <w:t>3</w:t>
      </w:r>
      <w:r w:rsidRPr="004D16FC">
        <w:rPr>
          <w:bCs/>
          <w:color w:val="000000" w:themeColor="text1"/>
          <w:sz w:val="28"/>
          <w:szCs w:val="28"/>
        </w:rPr>
        <w:t>,</w:t>
      </w:r>
      <w:r w:rsidR="00792FA0">
        <w:rPr>
          <w:bCs/>
          <w:color w:val="000000" w:themeColor="text1"/>
          <w:sz w:val="28"/>
          <w:szCs w:val="28"/>
        </w:rPr>
        <w:t>5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FB198F" w:rsidRPr="00FB198F" w:rsidRDefault="00FB198F">
      <w:pPr>
        <w:rPr>
          <w:b/>
          <w:bCs/>
          <w:color w:val="00B050"/>
          <w:sz w:val="20"/>
          <w:szCs w:val="20"/>
          <w:highlight w:val="yellow"/>
        </w:rPr>
      </w:pPr>
      <w:r w:rsidRPr="00FB198F">
        <w:rPr>
          <w:b/>
          <w:bCs/>
          <w:color w:val="00B050"/>
          <w:sz w:val="20"/>
          <w:szCs w:val="20"/>
          <w:highlight w:val="yellow"/>
        </w:rPr>
        <w:br w:type="page"/>
      </w:r>
    </w:p>
    <w:p w:rsidR="00581C4F" w:rsidRPr="007A4661" w:rsidRDefault="00581C4F" w:rsidP="00581C4F">
      <w:pPr>
        <w:shd w:val="clear" w:color="auto" w:fill="FFFFFF"/>
        <w:ind w:firstLine="709"/>
        <w:jc w:val="both"/>
        <w:rPr>
          <w:b/>
          <w:bCs/>
          <w:sz w:val="20"/>
          <w:szCs w:val="20"/>
          <w:highlight w:val="yellow"/>
        </w:rPr>
      </w:pPr>
    </w:p>
    <w:p w:rsidR="00581C4F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5F6B7B" w:rsidRDefault="00CF2BD3" w:rsidP="00F632FB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F323254" wp14:editId="66E8417F">
            <wp:extent cx="6299835" cy="360172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2F1B" w:rsidRDefault="006A2F1B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5760B9" w:rsidRDefault="005760B9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760B9" w:rsidRDefault="002112C8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1029970</wp:posOffset>
                </wp:positionV>
                <wp:extent cx="539750" cy="269875"/>
                <wp:effectExtent l="0" t="19050" r="31750" b="15875"/>
                <wp:wrapNone/>
                <wp:docPr id="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375.3pt;margin-top:81.1pt;width:42.5pt;height:21.25pt;rotation:18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" adj="6957,17939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467995</wp:posOffset>
                </wp:positionV>
                <wp:extent cx="539750" cy="269875"/>
                <wp:effectExtent l="0" t="19050" r="31750" b="15875"/>
                <wp:wrapNone/>
                <wp:docPr id="8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83.35pt;margin-top:36.85pt;width:42.5pt;height:21.25pt;rotation:18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" adj="6957,17939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957580</wp:posOffset>
                </wp:positionV>
                <wp:extent cx="539750" cy="269875"/>
                <wp:effectExtent l="0" t="19050" r="31750" b="15875"/>
                <wp:wrapNone/>
                <wp:docPr id="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177pt;margin-top:75.4pt;width:42.5pt;height:21.2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" adj="6957,17939" fillcolor="red"/>
            </w:pict>
          </mc:Fallback>
        </mc:AlternateContent>
      </w:r>
      <w:r w:rsidR="00CF2BD3">
        <w:rPr>
          <w:noProof/>
        </w:rPr>
        <w:drawing>
          <wp:inline distT="0" distB="0" distL="0" distR="0" wp14:anchorId="04497096" wp14:editId="63C25DF1">
            <wp:extent cx="6299835" cy="3045460"/>
            <wp:effectExtent l="0" t="0" r="5715" b="254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F6B7B" w:rsidRDefault="00625EC0" w:rsidP="00C83994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8953FB" wp14:editId="5195B8E8">
            <wp:extent cx="6299835" cy="341947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F6B7B" w:rsidRPr="00E86613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4"/>
          <w:szCs w:val="14"/>
        </w:rPr>
      </w:pPr>
    </w:p>
    <w:p w:rsidR="002B72D0" w:rsidRPr="000263AE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Pr="000263AE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2B72D0" w:rsidRPr="00E86613" w:rsidRDefault="002B72D0" w:rsidP="002B72D0">
      <w:pPr>
        <w:shd w:val="clear" w:color="auto" w:fill="FFFFFF"/>
        <w:ind w:firstLine="709"/>
        <w:jc w:val="center"/>
        <w:rPr>
          <w:b/>
          <w:sz w:val="14"/>
          <w:szCs w:val="14"/>
        </w:rPr>
      </w:pPr>
    </w:p>
    <w:p w:rsidR="002B72D0" w:rsidRPr="000263AE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1. Неосторожное обращение с огнем – </w:t>
      </w:r>
      <w:r w:rsidR="00625EC0">
        <w:rPr>
          <w:bCs/>
          <w:sz w:val="28"/>
          <w:szCs w:val="28"/>
        </w:rPr>
        <w:t>84</w:t>
      </w:r>
      <w:r w:rsidRPr="000263AE">
        <w:rPr>
          <w:bCs/>
          <w:sz w:val="28"/>
          <w:szCs w:val="28"/>
        </w:rPr>
        <w:t xml:space="preserve"> пожар</w:t>
      </w:r>
      <w:r w:rsidR="00625EC0">
        <w:rPr>
          <w:bCs/>
          <w:sz w:val="28"/>
          <w:szCs w:val="28"/>
        </w:rPr>
        <w:t>а</w:t>
      </w:r>
      <w:r w:rsidRPr="000263AE">
        <w:rPr>
          <w:bCs/>
          <w:sz w:val="28"/>
          <w:szCs w:val="28"/>
        </w:rPr>
        <w:t xml:space="preserve"> (</w:t>
      </w:r>
      <w:r w:rsidR="00625EC0">
        <w:rPr>
          <w:bCs/>
          <w:sz w:val="28"/>
          <w:szCs w:val="28"/>
        </w:rPr>
        <w:t>48</w:t>
      </w:r>
      <w:r w:rsidRPr="000263AE">
        <w:rPr>
          <w:bCs/>
          <w:sz w:val="28"/>
          <w:szCs w:val="28"/>
        </w:rPr>
        <w:t>,</w:t>
      </w:r>
      <w:r w:rsidR="00625EC0">
        <w:rPr>
          <w:bCs/>
          <w:sz w:val="28"/>
          <w:szCs w:val="28"/>
        </w:rPr>
        <w:t>8</w:t>
      </w:r>
      <w:r w:rsidR="006B7AE3">
        <w:rPr>
          <w:bCs/>
          <w:sz w:val="28"/>
          <w:szCs w:val="28"/>
        </w:rPr>
        <w:t> </w:t>
      </w:r>
      <w:r w:rsidRPr="000263AE">
        <w:rPr>
          <w:bCs/>
          <w:sz w:val="28"/>
          <w:szCs w:val="28"/>
        </w:rPr>
        <w:t>% от общего количества пожаров в зданиях и сооружениях), в том числе: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- неосторожность при курении – </w:t>
      </w:r>
      <w:r w:rsidR="00625EC0">
        <w:rPr>
          <w:bCs/>
          <w:sz w:val="28"/>
          <w:szCs w:val="28"/>
        </w:rPr>
        <w:t>37</w:t>
      </w:r>
      <w:r w:rsidRPr="000263AE">
        <w:rPr>
          <w:bCs/>
          <w:sz w:val="28"/>
          <w:szCs w:val="28"/>
        </w:rPr>
        <w:t xml:space="preserve"> (</w:t>
      </w:r>
      <w:r w:rsidR="00625EC0">
        <w:rPr>
          <w:bCs/>
          <w:sz w:val="28"/>
          <w:szCs w:val="28"/>
        </w:rPr>
        <w:t>21</w:t>
      </w:r>
      <w:r w:rsidRPr="000263AE">
        <w:rPr>
          <w:bCs/>
          <w:sz w:val="28"/>
          <w:szCs w:val="28"/>
        </w:rPr>
        <w:t>,</w:t>
      </w:r>
      <w:r w:rsidR="00625EC0">
        <w:rPr>
          <w:bCs/>
          <w:sz w:val="28"/>
          <w:szCs w:val="28"/>
        </w:rPr>
        <w:t>5</w:t>
      </w:r>
      <w:r w:rsidR="006B7AE3">
        <w:rPr>
          <w:bCs/>
          <w:sz w:val="28"/>
          <w:szCs w:val="28"/>
        </w:rPr>
        <w:t> </w:t>
      </w:r>
      <w:r w:rsidRPr="000263AE">
        <w:rPr>
          <w:bCs/>
          <w:sz w:val="28"/>
          <w:szCs w:val="28"/>
        </w:rPr>
        <w:t>%);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0263AE">
        <w:rPr>
          <w:bCs/>
          <w:sz w:val="28"/>
          <w:szCs w:val="28"/>
        </w:rPr>
        <w:t xml:space="preserve">2. </w:t>
      </w:r>
      <w:r w:rsidR="00C83994" w:rsidRPr="000263AE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Pr="000263AE">
        <w:rPr>
          <w:bCs/>
          <w:sz w:val="28"/>
          <w:szCs w:val="28"/>
        </w:rPr>
        <w:t xml:space="preserve"> – </w:t>
      </w:r>
      <w:r w:rsidR="00625EC0">
        <w:rPr>
          <w:bCs/>
          <w:sz w:val="28"/>
          <w:szCs w:val="28"/>
        </w:rPr>
        <w:t>156</w:t>
      </w:r>
      <w:r w:rsidRPr="000263AE">
        <w:rPr>
          <w:bCs/>
          <w:sz w:val="28"/>
          <w:szCs w:val="28"/>
        </w:rPr>
        <w:t xml:space="preserve"> пожар</w:t>
      </w:r>
      <w:r w:rsidR="00356CB2" w:rsidRPr="000263AE">
        <w:rPr>
          <w:bCs/>
          <w:sz w:val="28"/>
          <w:szCs w:val="28"/>
        </w:rPr>
        <w:t>ов</w:t>
      </w:r>
      <w:r w:rsidRPr="000263AE">
        <w:rPr>
          <w:bCs/>
          <w:sz w:val="28"/>
          <w:szCs w:val="28"/>
        </w:rPr>
        <w:t xml:space="preserve"> (</w:t>
      </w:r>
      <w:r w:rsidR="00625EC0">
        <w:rPr>
          <w:bCs/>
          <w:sz w:val="28"/>
          <w:szCs w:val="28"/>
        </w:rPr>
        <w:t>90</w:t>
      </w:r>
      <w:r w:rsidRPr="000263AE">
        <w:rPr>
          <w:bCs/>
          <w:sz w:val="28"/>
          <w:szCs w:val="28"/>
        </w:rPr>
        <w:t>,</w:t>
      </w:r>
      <w:r w:rsidR="00625EC0">
        <w:rPr>
          <w:bCs/>
          <w:sz w:val="28"/>
          <w:szCs w:val="28"/>
        </w:rPr>
        <w:t>7</w:t>
      </w:r>
      <w:r w:rsidR="006B7AE3">
        <w:rPr>
          <w:bCs/>
          <w:sz w:val="28"/>
          <w:szCs w:val="28"/>
        </w:rPr>
        <w:t> </w:t>
      </w:r>
      <w:r w:rsidRPr="000263AE">
        <w:rPr>
          <w:bCs/>
          <w:sz w:val="28"/>
          <w:szCs w:val="28"/>
        </w:rPr>
        <w:t>%).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0263AE">
        <w:rPr>
          <w:bCs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="00625EC0">
        <w:rPr>
          <w:bCs/>
          <w:sz w:val="28"/>
          <w:szCs w:val="28"/>
        </w:rPr>
        <w:t>133</w:t>
      </w:r>
      <w:r w:rsidRPr="000263AE">
        <w:rPr>
          <w:bCs/>
          <w:sz w:val="28"/>
          <w:szCs w:val="28"/>
        </w:rPr>
        <w:t xml:space="preserve"> (</w:t>
      </w:r>
      <w:r w:rsidR="00625EC0">
        <w:rPr>
          <w:bCs/>
          <w:sz w:val="28"/>
          <w:szCs w:val="28"/>
        </w:rPr>
        <w:t>77</w:t>
      </w:r>
      <w:r w:rsidRPr="000263AE">
        <w:rPr>
          <w:bCs/>
          <w:sz w:val="28"/>
          <w:szCs w:val="28"/>
        </w:rPr>
        <w:t>,</w:t>
      </w:r>
      <w:r w:rsidR="00625EC0">
        <w:rPr>
          <w:bCs/>
          <w:sz w:val="28"/>
          <w:szCs w:val="28"/>
        </w:rPr>
        <w:t>3</w:t>
      </w:r>
      <w:r w:rsidR="006B7AE3">
        <w:rPr>
          <w:bCs/>
          <w:sz w:val="28"/>
          <w:szCs w:val="28"/>
        </w:rPr>
        <w:t> </w:t>
      </w:r>
      <w:r w:rsidRPr="000263AE">
        <w:rPr>
          <w:bCs/>
          <w:sz w:val="28"/>
          <w:szCs w:val="28"/>
        </w:rPr>
        <w:t>%).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4. Поджог – </w:t>
      </w:r>
      <w:r w:rsidR="00625EC0">
        <w:rPr>
          <w:bCs/>
          <w:sz w:val="28"/>
          <w:szCs w:val="28"/>
        </w:rPr>
        <w:t>27</w:t>
      </w:r>
      <w:r w:rsidRPr="000263AE">
        <w:rPr>
          <w:bCs/>
          <w:sz w:val="28"/>
          <w:szCs w:val="28"/>
        </w:rPr>
        <w:t xml:space="preserve"> (</w:t>
      </w:r>
      <w:r w:rsidR="00C83994" w:rsidRPr="000263AE">
        <w:rPr>
          <w:bCs/>
          <w:sz w:val="28"/>
          <w:szCs w:val="28"/>
        </w:rPr>
        <w:t>1</w:t>
      </w:r>
      <w:r w:rsidR="00625EC0">
        <w:rPr>
          <w:bCs/>
          <w:sz w:val="28"/>
          <w:szCs w:val="28"/>
        </w:rPr>
        <w:t>5</w:t>
      </w:r>
      <w:r w:rsidRPr="000263AE">
        <w:rPr>
          <w:bCs/>
          <w:sz w:val="28"/>
          <w:szCs w:val="28"/>
        </w:rPr>
        <w:t>,</w:t>
      </w:r>
      <w:r w:rsidR="00625EC0">
        <w:rPr>
          <w:bCs/>
          <w:sz w:val="28"/>
          <w:szCs w:val="28"/>
        </w:rPr>
        <w:t>7</w:t>
      </w:r>
      <w:r w:rsidR="006B7AE3">
        <w:rPr>
          <w:bCs/>
          <w:sz w:val="28"/>
          <w:szCs w:val="28"/>
        </w:rPr>
        <w:t> </w:t>
      </w:r>
      <w:r w:rsidRPr="000263AE">
        <w:rPr>
          <w:bCs/>
          <w:sz w:val="28"/>
          <w:szCs w:val="28"/>
        </w:rPr>
        <w:t>%).</w:t>
      </w:r>
    </w:p>
    <w:p w:rsidR="00866832" w:rsidRDefault="002B72D0" w:rsidP="00662405">
      <w:pPr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5. Иные причины – </w:t>
      </w:r>
      <w:r w:rsidR="00625EC0">
        <w:rPr>
          <w:bCs/>
          <w:sz w:val="28"/>
          <w:szCs w:val="28"/>
        </w:rPr>
        <w:t>25</w:t>
      </w:r>
      <w:r w:rsidRPr="000263AE">
        <w:rPr>
          <w:bCs/>
          <w:sz w:val="28"/>
          <w:szCs w:val="28"/>
        </w:rPr>
        <w:t xml:space="preserve"> (</w:t>
      </w:r>
      <w:r w:rsidR="00625EC0">
        <w:rPr>
          <w:bCs/>
          <w:sz w:val="28"/>
          <w:szCs w:val="28"/>
        </w:rPr>
        <w:t>14</w:t>
      </w:r>
      <w:r w:rsidRPr="000263AE">
        <w:rPr>
          <w:bCs/>
          <w:sz w:val="28"/>
          <w:szCs w:val="28"/>
        </w:rPr>
        <w:t>,</w:t>
      </w:r>
      <w:r w:rsidR="00625EC0">
        <w:rPr>
          <w:bCs/>
          <w:sz w:val="28"/>
          <w:szCs w:val="28"/>
        </w:rPr>
        <w:t>5</w:t>
      </w:r>
      <w:r w:rsidR="006B7AE3">
        <w:rPr>
          <w:bCs/>
          <w:sz w:val="28"/>
          <w:szCs w:val="28"/>
        </w:rPr>
        <w:t> </w:t>
      </w:r>
      <w:r w:rsidRPr="000263AE">
        <w:rPr>
          <w:bCs/>
          <w:sz w:val="28"/>
          <w:szCs w:val="28"/>
        </w:rPr>
        <w:t>%).</w:t>
      </w:r>
    </w:p>
    <w:p w:rsidR="00E86613" w:rsidRPr="00E86613" w:rsidRDefault="00E86613" w:rsidP="00662405">
      <w:pPr>
        <w:ind w:firstLine="709"/>
        <w:jc w:val="both"/>
        <w:rPr>
          <w:b/>
          <w:bCs/>
          <w:sz w:val="10"/>
          <w:szCs w:val="10"/>
        </w:rPr>
      </w:pPr>
    </w:p>
    <w:p w:rsidR="002B72D0" w:rsidRPr="00C00E13" w:rsidRDefault="002B72D0" w:rsidP="002B72D0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866832" w:rsidRDefault="002112C8" w:rsidP="00FD0FA9">
      <w:pPr>
        <w:shd w:val="clear" w:color="auto" w:fill="FFFFFF"/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535305</wp:posOffset>
                </wp:positionV>
                <wp:extent cx="563245" cy="252730"/>
                <wp:effectExtent l="0" t="19050" r="46355" b="13970"/>
                <wp:wrapNone/>
                <wp:docPr id="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63245" cy="252730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80.9pt;margin-top:42.15pt;width:44.35pt;height:19.9pt;rotation:18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" adj="8459,18314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993775</wp:posOffset>
                </wp:positionV>
                <wp:extent cx="539750" cy="269875"/>
                <wp:effectExtent l="0" t="19050" r="31750" b="15875"/>
                <wp:wrapNone/>
                <wp:docPr id="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184.1pt;margin-top:78.25pt;width:42.5pt;height:21.2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" adj="6957,17939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1069975</wp:posOffset>
                </wp:positionV>
                <wp:extent cx="539750" cy="269875"/>
                <wp:effectExtent l="0" t="19050" r="31750" b="15875"/>
                <wp:wrapNone/>
                <wp:docPr id="1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39750" cy="26987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05" style="position:absolute;margin-left:378pt;margin-top:84.25pt;width:42.5pt;height:21.25pt;rotation:18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" adj="6957,17939" fillcolor="red"/>
            </w:pict>
          </mc:Fallback>
        </mc:AlternateContent>
      </w:r>
      <w:r w:rsidR="00471900">
        <w:rPr>
          <w:noProof/>
        </w:rPr>
        <w:drawing>
          <wp:inline distT="0" distB="0" distL="0" distR="0" wp14:anchorId="65F788CD" wp14:editId="69AA3D01">
            <wp:extent cx="6219825" cy="2886075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66832" w:rsidRPr="001A0085" w:rsidRDefault="00866832" w:rsidP="00166F4C">
      <w:pPr>
        <w:shd w:val="clear" w:color="auto" w:fill="FFFFFF"/>
        <w:ind w:firstLine="709"/>
        <w:jc w:val="both"/>
        <w:rPr>
          <w:bCs/>
          <w:sz w:val="18"/>
          <w:szCs w:val="18"/>
        </w:rPr>
      </w:pPr>
    </w:p>
    <w:p w:rsidR="00166F4C" w:rsidRPr="00AB4228" w:rsidRDefault="00166F4C" w:rsidP="00166F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228">
        <w:rPr>
          <w:bCs/>
          <w:sz w:val="28"/>
          <w:szCs w:val="28"/>
        </w:rPr>
        <w:lastRenderedPageBreak/>
        <w:t xml:space="preserve">Наибольшее количество пожаров данной категории произошло в </w:t>
      </w:r>
      <w:r w:rsidR="00471900" w:rsidRPr="00B85D2B">
        <w:rPr>
          <w:bCs/>
          <w:sz w:val="28"/>
          <w:szCs w:val="28"/>
        </w:rPr>
        <w:t>одноквартирных</w:t>
      </w:r>
      <w:r w:rsidR="00471900" w:rsidRPr="00AB4228">
        <w:rPr>
          <w:bCs/>
          <w:sz w:val="28"/>
          <w:szCs w:val="28"/>
        </w:rPr>
        <w:t xml:space="preserve"> </w:t>
      </w:r>
      <w:r w:rsidRPr="00AB4228">
        <w:rPr>
          <w:bCs/>
          <w:sz w:val="28"/>
          <w:szCs w:val="28"/>
        </w:rPr>
        <w:t xml:space="preserve">жилых домах </w:t>
      </w:r>
      <w:r w:rsidR="00471900">
        <w:rPr>
          <w:bCs/>
          <w:sz w:val="28"/>
          <w:szCs w:val="28"/>
        </w:rPr>
        <w:t>119</w:t>
      </w:r>
      <w:r w:rsidRPr="00AB4228">
        <w:rPr>
          <w:bCs/>
          <w:sz w:val="28"/>
          <w:szCs w:val="28"/>
        </w:rPr>
        <w:t xml:space="preserve"> пожар</w:t>
      </w:r>
      <w:r w:rsidR="00356CB2">
        <w:rPr>
          <w:bCs/>
          <w:sz w:val="28"/>
          <w:szCs w:val="28"/>
        </w:rPr>
        <w:t>ов</w:t>
      </w:r>
      <w:r w:rsidRPr="00AB4228">
        <w:rPr>
          <w:bCs/>
          <w:sz w:val="28"/>
          <w:szCs w:val="28"/>
        </w:rPr>
        <w:t xml:space="preserve"> (</w:t>
      </w:r>
      <w:r w:rsidR="00471900">
        <w:rPr>
          <w:bCs/>
          <w:sz w:val="28"/>
          <w:szCs w:val="28"/>
        </w:rPr>
        <w:t>35</w:t>
      </w:r>
      <w:r w:rsidRPr="00AB4228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8</w:t>
      </w:r>
      <w:r w:rsidR="005C0C8E">
        <w:rPr>
          <w:bCs/>
          <w:sz w:val="28"/>
          <w:szCs w:val="28"/>
        </w:rPr>
        <w:t> </w:t>
      </w:r>
      <w:r w:rsidRPr="00AB4228">
        <w:rPr>
          <w:bCs/>
          <w:sz w:val="28"/>
          <w:szCs w:val="28"/>
        </w:rPr>
        <w:t>% от общего количества пожаров данной категории), на которых погиб</w:t>
      </w:r>
      <w:r w:rsidR="00FD0FA9">
        <w:rPr>
          <w:bCs/>
          <w:sz w:val="28"/>
          <w:szCs w:val="28"/>
        </w:rPr>
        <w:t>ло</w:t>
      </w:r>
      <w:r w:rsidR="005C0C8E">
        <w:rPr>
          <w:bCs/>
          <w:sz w:val="28"/>
          <w:szCs w:val="28"/>
        </w:rPr>
        <w:t xml:space="preserve"> </w:t>
      </w:r>
      <w:r w:rsidR="00471900">
        <w:rPr>
          <w:bCs/>
          <w:sz w:val="28"/>
          <w:szCs w:val="28"/>
        </w:rPr>
        <w:t>13</w:t>
      </w:r>
      <w:r w:rsidRPr="00AB4228">
        <w:rPr>
          <w:bCs/>
          <w:sz w:val="28"/>
          <w:szCs w:val="28"/>
        </w:rPr>
        <w:t xml:space="preserve"> человек (</w:t>
      </w:r>
      <w:r w:rsidR="00471900">
        <w:rPr>
          <w:bCs/>
          <w:sz w:val="28"/>
          <w:szCs w:val="28"/>
        </w:rPr>
        <w:t>33</w:t>
      </w:r>
      <w:r w:rsidRPr="00AB4228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3</w:t>
      </w:r>
      <w:r w:rsidR="005C0C8E">
        <w:rPr>
          <w:bCs/>
          <w:sz w:val="28"/>
          <w:szCs w:val="28"/>
        </w:rPr>
        <w:t> </w:t>
      </w:r>
      <w:r w:rsidRPr="00AB4228">
        <w:rPr>
          <w:bCs/>
          <w:sz w:val="28"/>
          <w:szCs w:val="28"/>
        </w:rPr>
        <w:t>%), несовершеннолетни</w:t>
      </w:r>
      <w:r w:rsidR="00FD61EA">
        <w:rPr>
          <w:bCs/>
          <w:sz w:val="28"/>
          <w:szCs w:val="28"/>
        </w:rPr>
        <w:t>х</w:t>
      </w:r>
      <w:r w:rsidRPr="00AB4228">
        <w:rPr>
          <w:bCs/>
          <w:sz w:val="28"/>
          <w:szCs w:val="28"/>
        </w:rPr>
        <w:t xml:space="preserve"> </w:t>
      </w:r>
      <w:r w:rsidR="00471900">
        <w:rPr>
          <w:bCs/>
          <w:sz w:val="28"/>
          <w:szCs w:val="28"/>
        </w:rPr>
        <w:t>нет</w:t>
      </w:r>
      <w:r w:rsidRPr="00AB4228">
        <w:rPr>
          <w:bCs/>
          <w:sz w:val="28"/>
          <w:szCs w:val="28"/>
        </w:rPr>
        <w:t xml:space="preserve">, и получили травмы </w:t>
      </w:r>
      <w:r w:rsidR="00471900">
        <w:rPr>
          <w:bCs/>
          <w:sz w:val="28"/>
          <w:szCs w:val="28"/>
        </w:rPr>
        <w:t>9</w:t>
      </w:r>
      <w:r w:rsidRPr="00AB4228">
        <w:rPr>
          <w:bCs/>
          <w:sz w:val="28"/>
          <w:szCs w:val="28"/>
        </w:rPr>
        <w:t xml:space="preserve"> человек (</w:t>
      </w:r>
      <w:r w:rsidR="00471900">
        <w:rPr>
          <w:bCs/>
          <w:sz w:val="28"/>
          <w:szCs w:val="28"/>
        </w:rPr>
        <w:t>29</w:t>
      </w:r>
      <w:r w:rsidRPr="00AB4228">
        <w:rPr>
          <w:bCs/>
          <w:sz w:val="28"/>
          <w:szCs w:val="28"/>
        </w:rPr>
        <w:t>,</w:t>
      </w:r>
      <w:r w:rsidR="00C818F1">
        <w:rPr>
          <w:bCs/>
          <w:sz w:val="28"/>
          <w:szCs w:val="28"/>
        </w:rPr>
        <w:t>0</w:t>
      </w:r>
      <w:r w:rsidR="005C0C8E">
        <w:rPr>
          <w:bCs/>
          <w:sz w:val="28"/>
          <w:szCs w:val="28"/>
        </w:rPr>
        <w:t> </w:t>
      </w:r>
      <w:r w:rsidRPr="00AB4228">
        <w:rPr>
          <w:bCs/>
          <w:sz w:val="28"/>
          <w:szCs w:val="28"/>
        </w:rPr>
        <w:t>%).</w:t>
      </w:r>
    </w:p>
    <w:p w:rsidR="00166F4C" w:rsidRPr="00B85D2B" w:rsidRDefault="00166F4C" w:rsidP="00166F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85D2B">
        <w:rPr>
          <w:bCs/>
          <w:sz w:val="28"/>
          <w:szCs w:val="28"/>
        </w:rPr>
        <w:t xml:space="preserve">В </w:t>
      </w:r>
      <w:r w:rsidR="00471900" w:rsidRPr="00AB4228">
        <w:rPr>
          <w:bCs/>
          <w:sz w:val="28"/>
          <w:szCs w:val="28"/>
        </w:rPr>
        <w:t>многоквартирных</w:t>
      </w:r>
      <w:r w:rsidR="00471900" w:rsidRPr="00B85D2B">
        <w:rPr>
          <w:bCs/>
          <w:sz w:val="28"/>
          <w:szCs w:val="28"/>
        </w:rPr>
        <w:t xml:space="preserve"> </w:t>
      </w:r>
      <w:r w:rsidRPr="00B85D2B">
        <w:rPr>
          <w:bCs/>
          <w:sz w:val="28"/>
          <w:szCs w:val="28"/>
        </w:rPr>
        <w:t xml:space="preserve">жилых домах произошло </w:t>
      </w:r>
      <w:r w:rsidR="00471900">
        <w:rPr>
          <w:bCs/>
          <w:sz w:val="28"/>
          <w:szCs w:val="28"/>
        </w:rPr>
        <w:t>75</w:t>
      </w:r>
      <w:r w:rsidRPr="00B85D2B">
        <w:rPr>
          <w:bCs/>
          <w:sz w:val="28"/>
          <w:szCs w:val="28"/>
        </w:rPr>
        <w:t xml:space="preserve"> пожар</w:t>
      </w:r>
      <w:r w:rsidR="005C0C8E">
        <w:rPr>
          <w:bCs/>
          <w:sz w:val="28"/>
          <w:szCs w:val="28"/>
        </w:rPr>
        <w:t>ов</w:t>
      </w:r>
      <w:r w:rsidRPr="00B85D2B">
        <w:rPr>
          <w:bCs/>
          <w:sz w:val="28"/>
          <w:szCs w:val="28"/>
        </w:rPr>
        <w:t xml:space="preserve"> (2</w:t>
      </w:r>
      <w:r w:rsidR="00471900">
        <w:rPr>
          <w:bCs/>
          <w:sz w:val="28"/>
          <w:szCs w:val="28"/>
        </w:rPr>
        <w:t>2</w:t>
      </w:r>
      <w:r w:rsidRPr="00B85D2B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6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 xml:space="preserve">%), на которых погиб </w:t>
      </w:r>
      <w:r w:rsidR="00471900">
        <w:rPr>
          <w:bCs/>
          <w:sz w:val="28"/>
          <w:szCs w:val="28"/>
        </w:rPr>
        <w:t>21</w:t>
      </w:r>
      <w:r w:rsidRPr="00B85D2B">
        <w:rPr>
          <w:bCs/>
          <w:sz w:val="28"/>
          <w:szCs w:val="28"/>
        </w:rPr>
        <w:t xml:space="preserve"> человек (</w:t>
      </w:r>
      <w:r w:rsidR="00471900">
        <w:rPr>
          <w:bCs/>
          <w:sz w:val="28"/>
          <w:szCs w:val="28"/>
        </w:rPr>
        <w:t>53</w:t>
      </w:r>
      <w:r w:rsidRPr="00B85D2B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8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 xml:space="preserve">%), в том числе </w:t>
      </w:r>
      <w:r w:rsidR="00471900">
        <w:rPr>
          <w:bCs/>
          <w:sz w:val="28"/>
          <w:szCs w:val="28"/>
        </w:rPr>
        <w:t>1</w:t>
      </w:r>
      <w:r w:rsidRPr="00B85D2B">
        <w:rPr>
          <w:bCs/>
          <w:sz w:val="28"/>
          <w:szCs w:val="28"/>
        </w:rPr>
        <w:t xml:space="preserve"> несовершеннолетни</w:t>
      </w:r>
      <w:r w:rsidR="00471900">
        <w:rPr>
          <w:bCs/>
          <w:sz w:val="28"/>
          <w:szCs w:val="28"/>
        </w:rPr>
        <w:t>й</w:t>
      </w:r>
      <w:r w:rsidRPr="00B85D2B">
        <w:rPr>
          <w:bCs/>
          <w:sz w:val="28"/>
          <w:szCs w:val="28"/>
        </w:rPr>
        <w:t xml:space="preserve"> (</w:t>
      </w:r>
      <w:r w:rsidR="00471900">
        <w:rPr>
          <w:bCs/>
          <w:sz w:val="28"/>
          <w:szCs w:val="28"/>
        </w:rPr>
        <w:t>100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 xml:space="preserve">%), и получили травмы </w:t>
      </w:r>
      <w:r w:rsidR="00471900">
        <w:rPr>
          <w:bCs/>
          <w:sz w:val="28"/>
          <w:szCs w:val="28"/>
        </w:rPr>
        <w:t>19</w:t>
      </w:r>
      <w:r w:rsidRPr="00B85D2B">
        <w:rPr>
          <w:bCs/>
          <w:sz w:val="28"/>
          <w:szCs w:val="28"/>
        </w:rPr>
        <w:t xml:space="preserve"> человек (</w:t>
      </w:r>
      <w:r w:rsidR="00471900">
        <w:rPr>
          <w:bCs/>
          <w:sz w:val="28"/>
          <w:szCs w:val="28"/>
        </w:rPr>
        <w:t>61</w:t>
      </w:r>
      <w:r w:rsidRPr="00B85D2B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3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>%).</w:t>
      </w:r>
    </w:p>
    <w:p w:rsidR="00166F4C" w:rsidRPr="00B85D2B" w:rsidRDefault="00166F4C" w:rsidP="00166F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85D2B">
        <w:rPr>
          <w:bCs/>
          <w:sz w:val="28"/>
          <w:szCs w:val="28"/>
        </w:rPr>
        <w:t xml:space="preserve">На иные объекты жилого назначения, в том числе дачные (садовые дома, бани, надворные постройки и т.п.), приходится </w:t>
      </w:r>
      <w:r w:rsidR="00471900">
        <w:rPr>
          <w:bCs/>
          <w:sz w:val="28"/>
          <w:szCs w:val="28"/>
        </w:rPr>
        <w:t>138</w:t>
      </w:r>
      <w:r w:rsidRPr="00B85D2B">
        <w:rPr>
          <w:bCs/>
          <w:sz w:val="28"/>
          <w:szCs w:val="28"/>
        </w:rPr>
        <w:t xml:space="preserve"> пожар</w:t>
      </w:r>
      <w:r w:rsidR="00C818F1">
        <w:rPr>
          <w:bCs/>
          <w:sz w:val="28"/>
          <w:szCs w:val="28"/>
        </w:rPr>
        <w:t>ов</w:t>
      </w:r>
      <w:r w:rsidRPr="00B85D2B">
        <w:rPr>
          <w:bCs/>
          <w:sz w:val="28"/>
          <w:szCs w:val="28"/>
        </w:rPr>
        <w:t xml:space="preserve"> (4</w:t>
      </w:r>
      <w:r w:rsidR="00471900">
        <w:rPr>
          <w:bCs/>
          <w:sz w:val="28"/>
          <w:szCs w:val="28"/>
        </w:rPr>
        <w:t>1</w:t>
      </w:r>
      <w:r w:rsidRPr="00B85D2B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6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>%), на которых погиб</w:t>
      </w:r>
      <w:r w:rsidR="00471900">
        <w:rPr>
          <w:bCs/>
          <w:sz w:val="28"/>
          <w:szCs w:val="28"/>
        </w:rPr>
        <w:t>ло</w:t>
      </w:r>
      <w:r w:rsidR="005C0C8E">
        <w:rPr>
          <w:bCs/>
          <w:sz w:val="28"/>
          <w:szCs w:val="28"/>
        </w:rPr>
        <w:t xml:space="preserve"> </w:t>
      </w:r>
      <w:r w:rsidR="00471900">
        <w:rPr>
          <w:bCs/>
          <w:sz w:val="28"/>
          <w:szCs w:val="28"/>
        </w:rPr>
        <w:t>5</w:t>
      </w:r>
      <w:r w:rsidRPr="00B85D2B">
        <w:rPr>
          <w:bCs/>
          <w:sz w:val="28"/>
          <w:szCs w:val="28"/>
        </w:rPr>
        <w:t xml:space="preserve"> человек (1</w:t>
      </w:r>
      <w:r w:rsidR="00471900">
        <w:rPr>
          <w:bCs/>
          <w:sz w:val="28"/>
          <w:szCs w:val="28"/>
        </w:rPr>
        <w:t>2</w:t>
      </w:r>
      <w:r w:rsidRPr="00B85D2B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8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 xml:space="preserve">%), несовершеннолетних </w:t>
      </w:r>
      <w:r w:rsidR="00471900">
        <w:rPr>
          <w:bCs/>
          <w:sz w:val="28"/>
          <w:szCs w:val="28"/>
        </w:rPr>
        <w:t>нет</w:t>
      </w:r>
      <w:r w:rsidRPr="00B85D2B">
        <w:rPr>
          <w:bCs/>
          <w:sz w:val="28"/>
          <w:szCs w:val="28"/>
        </w:rPr>
        <w:t xml:space="preserve">, и получили травмы </w:t>
      </w:r>
      <w:r w:rsidR="00471900">
        <w:rPr>
          <w:bCs/>
          <w:sz w:val="28"/>
          <w:szCs w:val="28"/>
        </w:rPr>
        <w:t>3</w:t>
      </w:r>
      <w:r w:rsidRPr="00B85D2B">
        <w:rPr>
          <w:bCs/>
          <w:sz w:val="28"/>
          <w:szCs w:val="28"/>
        </w:rPr>
        <w:t xml:space="preserve"> человек</w:t>
      </w:r>
      <w:r w:rsidR="00471900">
        <w:rPr>
          <w:bCs/>
          <w:sz w:val="28"/>
          <w:szCs w:val="28"/>
        </w:rPr>
        <w:t>а</w:t>
      </w:r>
      <w:r w:rsidRPr="00B85D2B">
        <w:rPr>
          <w:bCs/>
          <w:sz w:val="28"/>
          <w:szCs w:val="28"/>
        </w:rPr>
        <w:t xml:space="preserve"> (</w:t>
      </w:r>
      <w:r w:rsidR="00471900">
        <w:rPr>
          <w:bCs/>
          <w:sz w:val="28"/>
          <w:szCs w:val="28"/>
        </w:rPr>
        <w:t>9</w:t>
      </w:r>
      <w:r w:rsidRPr="00B85D2B">
        <w:rPr>
          <w:bCs/>
          <w:sz w:val="28"/>
          <w:szCs w:val="28"/>
        </w:rPr>
        <w:t>,</w:t>
      </w:r>
      <w:r w:rsidR="00471900">
        <w:rPr>
          <w:bCs/>
          <w:sz w:val="28"/>
          <w:szCs w:val="28"/>
        </w:rPr>
        <w:t>7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>%).</w:t>
      </w:r>
    </w:p>
    <w:p w:rsidR="005F6B7B" w:rsidRPr="001A0085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624C10" w:rsidRPr="00B85D2B" w:rsidRDefault="00624C10" w:rsidP="00624C1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85D2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B85D2B" w:rsidRDefault="00624C10" w:rsidP="00624C1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85D2B">
        <w:rPr>
          <w:b/>
          <w:bCs/>
          <w:sz w:val="28"/>
          <w:szCs w:val="28"/>
        </w:rPr>
        <w:t>в зданиях жилого назначения</w:t>
      </w:r>
    </w:p>
    <w:p w:rsidR="00624C10" w:rsidRPr="001A0085" w:rsidRDefault="00624C10" w:rsidP="00624C10">
      <w:pPr>
        <w:shd w:val="clear" w:color="auto" w:fill="FFFFFF"/>
        <w:ind w:firstLine="709"/>
        <w:jc w:val="center"/>
        <w:rPr>
          <w:b/>
          <w:sz w:val="18"/>
          <w:szCs w:val="18"/>
        </w:rPr>
      </w:pP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1. Неосторожное обращение с огнем – </w:t>
      </w:r>
      <w:r w:rsidR="00471900">
        <w:rPr>
          <w:bCs/>
          <w:sz w:val="28"/>
          <w:szCs w:val="28"/>
        </w:rPr>
        <w:t>43</w:t>
      </w:r>
      <w:r w:rsidRPr="00FE7410">
        <w:rPr>
          <w:bCs/>
          <w:sz w:val="28"/>
          <w:szCs w:val="28"/>
        </w:rPr>
        <w:t xml:space="preserve"> пожар</w:t>
      </w:r>
      <w:r w:rsidR="000263AE">
        <w:rPr>
          <w:bCs/>
          <w:sz w:val="28"/>
          <w:szCs w:val="28"/>
        </w:rPr>
        <w:t>а</w:t>
      </w:r>
      <w:r w:rsidRPr="00FE7410">
        <w:rPr>
          <w:bCs/>
          <w:sz w:val="28"/>
          <w:szCs w:val="28"/>
        </w:rPr>
        <w:t xml:space="preserve"> (</w:t>
      </w:r>
      <w:r w:rsidR="00CC13F2">
        <w:rPr>
          <w:bCs/>
          <w:sz w:val="28"/>
          <w:szCs w:val="28"/>
        </w:rPr>
        <w:t>13</w:t>
      </w:r>
      <w:r w:rsidRPr="00FE7410">
        <w:rPr>
          <w:bCs/>
          <w:sz w:val="28"/>
          <w:szCs w:val="28"/>
        </w:rPr>
        <w:t>,</w:t>
      </w:r>
      <w:r w:rsidR="00CC13F2">
        <w:rPr>
          <w:bCs/>
          <w:sz w:val="28"/>
          <w:szCs w:val="28"/>
        </w:rPr>
        <w:t>0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 от общего количества пожаров в зданиях жилого назначения), в том числе: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- неосторожность при курении – </w:t>
      </w:r>
      <w:r w:rsidR="00CC13F2">
        <w:rPr>
          <w:bCs/>
          <w:sz w:val="28"/>
          <w:szCs w:val="28"/>
        </w:rPr>
        <w:t>28</w:t>
      </w:r>
      <w:r w:rsidRPr="00FE7410">
        <w:rPr>
          <w:bCs/>
          <w:sz w:val="28"/>
          <w:szCs w:val="28"/>
        </w:rPr>
        <w:t xml:space="preserve"> (</w:t>
      </w:r>
      <w:r w:rsidR="00CC13F2">
        <w:rPr>
          <w:bCs/>
          <w:sz w:val="28"/>
          <w:szCs w:val="28"/>
        </w:rPr>
        <w:t>8</w:t>
      </w:r>
      <w:r w:rsidRPr="00FE7410">
        <w:rPr>
          <w:bCs/>
          <w:sz w:val="28"/>
          <w:szCs w:val="28"/>
        </w:rPr>
        <w:t>,</w:t>
      </w:r>
      <w:r w:rsidR="00CC13F2">
        <w:rPr>
          <w:bCs/>
          <w:sz w:val="28"/>
          <w:szCs w:val="28"/>
        </w:rPr>
        <w:t>4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%);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2. </w:t>
      </w:r>
      <w:r w:rsidR="000263AE" w:rsidRPr="000263AE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Pr="00FE7410">
        <w:rPr>
          <w:bCs/>
          <w:sz w:val="28"/>
          <w:szCs w:val="28"/>
        </w:rPr>
        <w:t xml:space="preserve"> – </w:t>
      </w:r>
      <w:r w:rsidR="00CC13F2">
        <w:rPr>
          <w:bCs/>
          <w:sz w:val="28"/>
          <w:szCs w:val="28"/>
        </w:rPr>
        <w:t>130</w:t>
      </w:r>
      <w:r w:rsidRPr="00FE7410">
        <w:rPr>
          <w:bCs/>
          <w:sz w:val="28"/>
          <w:szCs w:val="28"/>
        </w:rPr>
        <w:t xml:space="preserve"> пожаров (</w:t>
      </w:r>
      <w:r w:rsidR="00CC13F2">
        <w:rPr>
          <w:bCs/>
          <w:sz w:val="28"/>
          <w:szCs w:val="28"/>
        </w:rPr>
        <w:t>39</w:t>
      </w:r>
      <w:r w:rsidRPr="00FE7410">
        <w:rPr>
          <w:bCs/>
          <w:sz w:val="28"/>
          <w:szCs w:val="28"/>
        </w:rPr>
        <w:t>,</w:t>
      </w:r>
      <w:r w:rsidR="00CC13F2">
        <w:rPr>
          <w:bCs/>
          <w:sz w:val="28"/>
          <w:szCs w:val="28"/>
        </w:rPr>
        <w:t>2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%).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="00CC13F2">
        <w:rPr>
          <w:bCs/>
          <w:sz w:val="28"/>
          <w:szCs w:val="28"/>
        </w:rPr>
        <w:t>124</w:t>
      </w:r>
      <w:r w:rsidRPr="00FE7410">
        <w:rPr>
          <w:bCs/>
          <w:sz w:val="28"/>
          <w:szCs w:val="28"/>
        </w:rPr>
        <w:t xml:space="preserve"> (</w:t>
      </w:r>
      <w:r w:rsidR="00CC13F2">
        <w:rPr>
          <w:bCs/>
          <w:sz w:val="28"/>
          <w:szCs w:val="28"/>
        </w:rPr>
        <w:t>37</w:t>
      </w:r>
      <w:r w:rsidRPr="00FE7410">
        <w:rPr>
          <w:bCs/>
          <w:sz w:val="28"/>
          <w:szCs w:val="28"/>
        </w:rPr>
        <w:t>,</w:t>
      </w:r>
      <w:r w:rsidR="00CC13F2">
        <w:rPr>
          <w:bCs/>
          <w:sz w:val="28"/>
          <w:szCs w:val="28"/>
        </w:rPr>
        <w:t>3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%).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4. Поджог – </w:t>
      </w:r>
      <w:r w:rsidR="00CC13F2">
        <w:rPr>
          <w:bCs/>
          <w:sz w:val="28"/>
          <w:szCs w:val="28"/>
        </w:rPr>
        <w:t>21</w:t>
      </w:r>
      <w:r w:rsidRPr="00FE7410">
        <w:rPr>
          <w:bCs/>
          <w:sz w:val="28"/>
          <w:szCs w:val="28"/>
        </w:rPr>
        <w:t xml:space="preserve"> (</w:t>
      </w:r>
      <w:r w:rsidR="00CC13F2">
        <w:rPr>
          <w:bCs/>
          <w:sz w:val="28"/>
          <w:szCs w:val="28"/>
        </w:rPr>
        <w:t>6</w:t>
      </w:r>
      <w:r w:rsidRPr="00FE7410">
        <w:rPr>
          <w:bCs/>
          <w:sz w:val="28"/>
          <w:szCs w:val="28"/>
        </w:rPr>
        <w:t>,</w:t>
      </w:r>
      <w:r w:rsidR="00CC13F2">
        <w:rPr>
          <w:bCs/>
          <w:sz w:val="28"/>
          <w:szCs w:val="28"/>
        </w:rPr>
        <w:t>3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%).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5. Иные причины – </w:t>
      </w:r>
      <w:r w:rsidR="00CC13F2">
        <w:rPr>
          <w:bCs/>
          <w:sz w:val="28"/>
          <w:szCs w:val="28"/>
        </w:rPr>
        <w:t>14</w:t>
      </w:r>
      <w:r w:rsidRPr="00FE7410">
        <w:rPr>
          <w:bCs/>
          <w:sz w:val="28"/>
          <w:szCs w:val="28"/>
        </w:rPr>
        <w:t xml:space="preserve"> (</w:t>
      </w:r>
      <w:r w:rsidR="000263AE">
        <w:rPr>
          <w:bCs/>
          <w:sz w:val="28"/>
          <w:szCs w:val="28"/>
        </w:rPr>
        <w:t>4</w:t>
      </w:r>
      <w:r w:rsidRPr="00FE7410">
        <w:rPr>
          <w:bCs/>
          <w:sz w:val="28"/>
          <w:szCs w:val="28"/>
        </w:rPr>
        <w:t>,</w:t>
      </w:r>
      <w:r w:rsidR="00CC13F2">
        <w:rPr>
          <w:bCs/>
          <w:sz w:val="28"/>
          <w:szCs w:val="28"/>
        </w:rPr>
        <w:t>2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%).</w:t>
      </w:r>
    </w:p>
    <w:p w:rsidR="00C818F1" w:rsidRPr="001A0085" w:rsidRDefault="00C818F1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0B4CB9" w:rsidRPr="00DA62AC" w:rsidRDefault="000B4CB9" w:rsidP="000B4CB9">
      <w:pPr>
        <w:shd w:val="clear" w:color="auto" w:fill="FFFFFF"/>
        <w:jc w:val="center"/>
        <w:rPr>
          <w:b/>
          <w:sz w:val="28"/>
          <w:szCs w:val="28"/>
        </w:rPr>
      </w:pPr>
      <w:r w:rsidRPr="00DA62AC">
        <w:rPr>
          <w:b/>
          <w:bCs/>
          <w:sz w:val="28"/>
          <w:szCs w:val="28"/>
        </w:rPr>
        <w:t>6. Обстановка с пожарами и их последствиями на открытых территориях</w:t>
      </w:r>
    </w:p>
    <w:p w:rsidR="000B4CB9" w:rsidRDefault="000B4CB9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842AC">
        <w:rPr>
          <w:bCs/>
          <w:sz w:val="28"/>
          <w:szCs w:val="28"/>
        </w:rPr>
        <w:t>На открытых территориях</w:t>
      </w:r>
      <w:r w:rsidR="00DA46B1">
        <w:rPr>
          <w:bCs/>
          <w:sz w:val="28"/>
          <w:szCs w:val="28"/>
        </w:rPr>
        <w:t xml:space="preserve"> (мусор, трава и т.п.)</w:t>
      </w:r>
      <w:r w:rsidRPr="003842AC">
        <w:rPr>
          <w:bCs/>
          <w:sz w:val="28"/>
          <w:szCs w:val="28"/>
        </w:rPr>
        <w:t xml:space="preserve"> произошло </w:t>
      </w:r>
      <w:r w:rsidR="004D414C">
        <w:rPr>
          <w:bCs/>
          <w:sz w:val="28"/>
          <w:szCs w:val="28"/>
        </w:rPr>
        <w:t>96</w:t>
      </w:r>
      <w:r w:rsidRPr="003842AC">
        <w:rPr>
          <w:bCs/>
          <w:sz w:val="28"/>
          <w:szCs w:val="28"/>
        </w:rPr>
        <w:t xml:space="preserve"> пожар</w:t>
      </w:r>
      <w:r w:rsidR="00DA46B1">
        <w:rPr>
          <w:bCs/>
          <w:sz w:val="28"/>
          <w:szCs w:val="28"/>
        </w:rPr>
        <w:t>ов</w:t>
      </w:r>
      <w:r w:rsidRPr="003842AC">
        <w:rPr>
          <w:bCs/>
          <w:sz w:val="28"/>
          <w:szCs w:val="28"/>
        </w:rPr>
        <w:t xml:space="preserve"> (АППГ – </w:t>
      </w:r>
      <w:r w:rsidR="004D414C">
        <w:rPr>
          <w:bCs/>
          <w:sz w:val="28"/>
          <w:szCs w:val="28"/>
        </w:rPr>
        <w:t>107</w:t>
      </w:r>
      <w:r w:rsidRPr="003842AC">
        <w:rPr>
          <w:bCs/>
          <w:sz w:val="28"/>
          <w:szCs w:val="28"/>
        </w:rPr>
        <w:t>,</w:t>
      </w:r>
      <w:r w:rsidR="00544F62">
        <w:rPr>
          <w:bCs/>
          <w:sz w:val="28"/>
          <w:szCs w:val="28"/>
        </w:rPr>
        <w:t xml:space="preserve"> снижение на </w:t>
      </w:r>
      <w:r w:rsidR="004D414C">
        <w:rPr>
          <w:bCs/>
          <w:sz w:val="28"/>
          <w:szCs w:val="28"/>
        </w:rPr>
        <w:t>10</w:t>
      </w:r>
      <w:r w:rsidRPr="003842AC">
        <w:rPr>
          <w:bCs/>
          <w:sz w:val="28"/>
          <w:szCs w:val="28"/>
        </w:rPr>
        <w:t>,</w:t>
      </w:r>
      <w:r w:rsidR="004D414C">
        <w:rPr>
          <w:bCs/>
          <w:sz w:val="28"/>
          <w:szCs w:val="28"/>
        </w:rPr>
        <w:t>3</w:t>
      </w:r>
      <w:r w:rsidRPr="003842AC">
        <w:rPr>
          <w:bCs/>
          <w:sz w:val="28"/>
          <w:szCs w:val="28"/>
        </w:rPr>
        <w:t xml:space="preserve">%), на которых погибло </w:t>
      </w:r>
      <w:r w:rsidR="00544F62">
        <w:rPr>
          <w:bCs/>
          <w:sz w:val="28"/>
          <w:szCs w:val="28"/>
        </w:rPr>
        <w:t>0</w:t>
      </w:r>
      <w:r w:rsidRPr="003842AC">
        <w:rPr>
          <w:bCs/>
          <w:sz w:val="28"/>
          <w:szCs w:val="28"/>
        </w:rPr>
        <w:t xml:space="preserve"> человек (</w:t>
      </w:r>
      <w:r w:rsidR="00544F62">
        <w:rPr>
          <w:bCs/>
          <w:sz w:val="28"/>
          <w:szCs w:val="28"/>
        </w:rPr>
        <w:t>стабильно</w:t>
      </w:r>
      <w:r w:rsidRPr="003842AC">
        <w:rPr>
          <w:bCs/>
          <w:sz w:val="28"/>
          <w:szCs w:val="28"/>
        </w:rPr>
        <w:t xml:space="preserve">), травмы получили </w:t>
      </w:r>
      <w:r w:rsidR="004D414C">
        <w:rPr>
          <w:bCs/>
          <w:sz w:val="28"/>
          <w:szCs w:val="28"/>
        </w:rPr>
        <w:t>0</w:t>
      </w:r>
      <w:r w:rsidRPr="003842AC">
        <w:rPr>
          <w:bCs/>
          <w:sz w:val="28"/>
          <w:szCs w:val="28"/>
        </w:rPr>
        <w:t xml:space="preserve"> человек (АППГ – </w:t>
      </w:r>
      <w:r w:rsidR="004D414C">
        <w:rPr>
          <w:bCs/>
          <w:sz w:val="28"/>
          <w:szCs w:val="28"/>
        </w:rPr>
        <w:t>1</w:t>
      </w:r>
      <w:r w:rsidRPr="003842AC">
        <w:rPr>
          <w:bCs/>
          <w:sz w:val="28"/>
          <w:szCs w:val="28"/>
        </w:rPr>
        <w:t xml:space="preserve">, </w:t>
      </w:r>
      <w:r w:rsidR="00544F62">
        <w:rPr>
          <w:bCs/>
          <w:sz w:val="28"/>
          <w:szCs w:val="28"/>
        </w:rPr>
        <w:t>снижение</w:t>
      </w:r>
      <w:r w:rsidRPr="003842AC">
        <w:rPr>
          <w:bCs/>
          <w:sz w:val="28"/>
          <w:szCs w:val="28"/>
        </w:rPr>
        <w:t>).</w:t>
      </w:r>
    </w:p>
    <w:p w:rsidR="000A165F" w:rsidRPr="003842AC" w:rsidRDefault="000A165F" w:rsidP="000A165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842AC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3842AC" w:rsidRDefault="000A165F" w:rsidP="000A165F">
      <w:pPr>
        <w:shd w:val="clear" w:color="auto" w:fill="FFFFFF"/>
        <w:ind w:firstLine="709"/>
        <w:jc w:val="both"/>
        <w:rPr>
          <w:sz w:val="28"/>
          <w:szCs w:val="28"/>
        </w:rPr>
      </w:pPr>
      <w:r w:rsidRPr="003842AC">
        <w:rPr>
          <w:bCs/>
          <w:sz w:val="28"/>
          <w:szCs w:val="28"/>
        </w:rPr>
        <w:t xml:space="preserve">1. Бытовые отходы (в том числе в контейнерах и баках) – </w:t>
      </w:r>
      <w:r w:rsidR="004D414C">
        <w:rPr>
          <w:bCs/>
          <w:sz w:val="28"/>
          <w:szCs w:val="28"/>
        </w:rPr>
        <w:t>94</w:t>
      </w:r>
      <w:r w:rsidRPr="003842AC">
        <w:rPr>
          <w:bCs/>
          <w:sz w:val="28"/>
          <w:szCs w:val="28"/>
        </w:rPr>
        <w:t xml:space="preserve"> пожар</w:t>
      </w:r>
      <w:r w:rsidR="004D414C">
        <w:rPr>
          <w:bCs/>
          <w:sz w:val="28"/>
          <w:szCs w:val="28"/>
        </w:rPr>
        <w:t>а</w:t>
      </w:r>
      <w:r w:rsidRPr="003842AC">
        <w:rPr>
          <w:bCs/>
          <w:sz w:val="28"/>
          <w:szCs w:val="28"/>
        </w:rPr>
        <w:t xml:space="preserve"> (</w:t>
      </w:r>
      <w:r w:rsidR="004D414C">
        <w:rPr>
          <w:bCs/>
          <w:sz w:val="28"/>
          <w:szCs w:val="28"/>
        </w:rPr>
        <w:t>97</w:t>
      </w:r>
      <w:r w:rsidRPr="003842AC">
        <w:rPr>
          <w:bCs/>
          <w:sz w:val="28"/>
          <w:szCs w:val="28"/>
        </w:rPr>
        <w:t>,</w:t>
      </w:r>
      <w:r w:rsidR="004D414C">
        <w:rPr>
          <w:bCs/>
          <w:sz w:val="28"/>
          <w:szCs w:val="28"/>
        </w:rPr>
        <w:t>9</w:t>
      </w:r>
      <w:r w:rsidRPr="003842AC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0A165F" w:rsidRPr="003842AC" w:rsidRDefault="000A165F" w:rsidP="000B4CB9">
      <w:pPr>
        <w:shd w:val="clear" w:color="auto" w:fill="FFFFFF"/>
        <w:ind w:firstLine="709"/>
        <w:jc w:val="both"/>
        <w:rPr>
          <w:sz w:val="28"/>
          <w:szCs w:val="28"/>
        </w:rPr>
      </w:pPr>
      <w:r w:rsidRPr="003842AC">
        <w:rPr>
          <w:bCs/>
          <w:sz w:val="28"/>
          <w:szCs w:val="28"/>
        </w:rPr>
        <w:t xml:space="preserve">3. На иных объектах </w:t>
      </w:r>
      <w:r w:rsidR="004D414C">
        <w:rPr>
          <w:bCs/>
          <w:sz w:val="28"/>
          <w:szCs w:val="28"/>
        </w:rPr>
        <w:t>2</w:t>
      </w:r>
      <w:r w:rsidRPr="003842AC">
        <w:rPr>
          <w:bCs/>
          <w:sz w:val="28"/>
          <w:szCs w:val="28"/>
        </w:rPr>
        <w:t xml:space="preserve"> (</w:t>
      </w:r>
      <w:r w:rsidR="004D414C">
        <w:rPr>
          <w:bCs/>
          <w:sz w:val="28"/>
          <w:szCs w:val="28"/>
        </w:rPr>
        <w:t>2</w:t>
      </w:r>
      <w:r w:rsidRPr="003842AC">
        <w:rPr>
          <w:bCs/>
          <w:sz w:val="28"/>
          <w:szCs w:val="28"/>
        </w:rPr>
        <w:t>,</w:t>
      </w:r>
      <w:r w:rsidR="004D414C">
        <w:rPr>
          <w:bCs/>
          <w:sz w:val="28"/>
          <w:szCs w:val="28"/>
        </w:rPr>
        <w:t>1</w:t>
      </w:r>
      <w:r w:rsidRPr="003842AC">
        <w:rPr>
          <w:bCs/>
          <w:sz w:val="28"/>
          <w:szCs w:val="28"/>
        </w:rPr>
        <w:t>%).</w:t>
      </w:r>
    </w:p>
    <w:p w:rsidR="00DA62AC" w:rsidRDefault="005F0284" w:rsidP="005F028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30CCC">
        <w:rPr>
          <w:b/>
          <w:bCs/>
          <w:sz w:val="28"/>
          <w:szCs w:val="28"/>
        </w:rPr>
        <w:t>Распределение по основным причинам пожаров</w:t>
      </w:r>
      <w:r w:rsidR="00DA62AC">
        <w:rPr>
          <w:b/>
          <w:bCs/>
          <w:sz w:val="28"/>
          <w:szCs w:val="28"/>
        </w:rPr>
        <w:t xml:space="preserve"> </w:t>
      </w:r>
    </w:p>
    <w:p w:rsidR="005F0284" w:rsidRPr="00530CCC" w:rsidRDefault="005F0284" w:rsidP="005F028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30CCC">
        <w:rPr>
          <w:b/>
          <w:bCs/>
          <w:sz w:val="28"/>
          <w:szCs w:val="28"/>
        </w:rPr>
        <w:t>на открытых территориях</w:t>
      </w:r>
    </w:p>
    <w:p w:rsidR="006408CE" w:rsidRPr="00FE7410" w:rsidRDefault="006408CE" w:rsidP="006408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E7410">
        <w:rPr>
          <w:bCs/>
          <w:sz w:val="28"/>
          <w:szCs w:val="28"/>
        </w:rPr>
        <w:t xml:space="preserve"> Неосторожное обращение с огнем – </w:t>
      </w:r>
      <w:r w:rsidR="004D414C">
        <w:rPr>
          <w:bCs/>
          <w:sz w:val="28"/>
          <w:szCs w:val="28"/>
        </w:rPr>
        <w:t>80</w:t>
      </w:r>
      <w:r w:rsidRPr="00FE7410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 w:rsidRPr="00FE7410">
        <w:rPr>
          <w:bCs/>
          <w:sz w:val="28"/>
          <w:szCs w:val="28"/>
        </w:rPr>
        <w:t xml:space="preserve"> (</w:t>
      </w:r>
      <w:r w:rsidR="004D414C">
        <w:rPr>
          <w:bCs/>
          <w:sz w:val="28"/>
          <w:szCs w:val="28"/>
        </w:rPr>
        <w:t>83</w:t>
      </w:r>
      <w:r w:rsidRPr="00FE7410">
        <w:rPr>
          <w:bCs/>
          <w:sz w:val="28"/>
          <w:szCs w:val="28"/>
        </w:rPr>
        <w:t>,</w:t>
      </w:r>
      <w:r w:rsidR="004D414C">
        <w:rPr>
          <w:bCs/>
          <w:sz w:val="28"/>
          <w:szCs w:val="28"/>
        </w:rPr>
        <w:t>3</w:t>
      </w:r>
      <w:r w:rsidRPr="00FE7410">
        <w:rPr>
          <w:bCs/>
          <w:sz w:val="28"/>
          <w:szCs w:val="28"/>
        </w:rPr>
        <w:t>% от общего количества пожаров в зданиях жилого назначения), в том числе:</w:t>
      </w:r>
    </w:p>
    <w:p w:rsidR="006408CE" w:rsidRPr="00FE7410" w:rsidRDefault="006408CE" w:rsidP="006408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- неосторожность при курении – </w:t>
      </w:r>
      <w:r w:rsidR="004D414C">
        <w:rPr>
          <w:bCs/>
          <w:sz w:val="28"/>
          <w:szCs w:val="28"/>
        </w:rPr>
        <w:t>20</w:t>
      </w:r>
      <w:r w:rsidRPr="00FE7410">
        <w:rPr>
          <w:bCs/>
          <w:sz w:val="28"/>
          <w:szCs w:val="28"/>
        </w:rPr>
        <w:t xml:space="preserve"> (</w:t>
      </w:r>
      <w:r w:rsidR="004D414C">
        <w:rPr>
          <w:bCs/>
          <w:sz w:val="28"/>
          <w:szCs w:val="28"/>
        </w:rPr>
        <w:t>20</w:t>
      </w:r>
      <w:r w:rsidRPr="00FE7410">
        <w:rPr>
          <w:bCs/>
          <w:sz w:val="28"/>
          <w:szCs w:val="28"/>
        </w:rPr>
        <w:t>,</w:t>
      </w:r>
      <w:r w:rsidR="004D414C">
        <w:rPr>
          <w:bCs/>
          <w:sz w:val="28"/>
          <w:szCs w:val="28"/>
        </w:rPr>
        <w:t>8</w:t>
      </w:r>
      <w:r w:rsidRPr="00FE7410">
        <w:rPr>
          <w:bCs/>
          <w:sz w:val="28"/>
          <w:szCs w:val="28"/>
        </w:rPr>
        <w:t>%);</w:t>
      </w:r>
    </w:p>
    <w:p w:rsidR="00ED02A1" w:rsidRPr="00FE7410" w:rsidRDefault="00ED02A1" w:rsidP="00ED02A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E7410">
        <w:rPr>
          <w:bCs/>
          <w:sz w:val="28"/>
          <w:szCs w:val="28"/>
        </w:rPr>
        <w:t xml:space="preserve">. Поджог – </w:t>
      </w:r>
      <w:r w:rsidR="004D414C">
        <w:rPr>
          <w:bCs/>
          <w:sz w:val="28"/>
          <w:szCs w:val="28"/>
        </w:rPr>
        <w:t>3</w:t>
      </w:r>
      <w:r w:rsidRPr="00FE7410">
        <w:rPr>
          <w:bCs/>
          <w:sz w:val="28"/>
          <w:szCs w:val="28"/>
        </w:rPr>
        <w:t xml:space="preserve"> (</w:t>
      </w:r>
      <w:r w:rsidR="004D414C">
        <w:rPr>
          <w:bCs/>
          <w:sz w:val="28"/>
          <w:szCs w:val="28"/>
        </w:rPr>
        <w:t>3</w:t>
      </w:r>
      <w:r w:rsidRPr="00FE7410">
        <w:rPr>
          <w:bCs/>
          <w:sz w:val="28"/>
          <w:szCs w:val="28"/>
        </w:rPr>
        <w:t>,</w:t>
      </w:r>
      <w:r w:rsidR="004D414C">
        <w:rPr>
          <w:bCs/>
          <w:sz w:val="28"/>
          <w:szCs w:val="28"/>
        </w:rPr>
        <w:t>1</w:t>
      </w:r>
      <w:r w:rsidRPr="00FE7410">
        <w:rPr>
          <w:bCs/>
          <w:sz w:val="28"/>
          <w:szCs w:val="28"/>
        </w:rPr>
        <w:t>%).</w:t>
      </w:r>
    </w:p>
    <w:p w:rsidR="00872E93" w:rsidRDefault="006408CE" w:rsidP="001A008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05C75">
        <w:rPr>
          <w:bCs/>
          <w:sz w:val="28"/>
          <w:szCs w:val="28"/>
        </w:rPr>
        <w:t xml:space="preserve">5. Иные причины – </w:t>
      </w:r>
      <w:r w:rsidR="004D414C">
        <w:rPr>
          <w:bCs/>
          <w:sz w:val="28"/>
          <w:szCs w:val="28"/>
        </w:rPr>
        <w:t>1</w:t>
      </w:r>
      <w:r w:rsidR="002A0DFC">
        <w:rPr>
          <w:bCs/>
          <w:sz w:val="28"/>
          <w:szCs w:val="28"/>
        </w:rPr>
        <w:t>3</w:t>
      </w:r>
      <w:r w:rsidRPr="00A05C75">
        <w:rPr>
          <w:bCs/>
          <w:sz w:val="28"/>
          <w:szCs w:val="28"/>
        </w:rPr>
        <w:t xml:space="preserve"> (</w:t>
      </w:r>
      <w:r w:rsidR="004D414C">
        <w:rPr>
          <w:bCs/>
          <w:sz w:val="28"/>
          <w:szCs w:val="28"/>
        </w:rPr>
        <w:t>13</w:t>
      </w:r>
      <w:r w:rsidRPr="00A05C75">
        <w:rPr>
          <w:bCs/>
          <w:sz w:val="28"/>
          <w:szCs w:val="28"/>
        </w:rPr>
        <w:t>,</w:t>
      </w:r>
      <w:r w:rsidR="004D414C">
        <w:rPr>
          <w:bCs/>
          <w:sz w:val="28"/>
          <w:szCs w:val="28"/>
        </w:rPr>
        <w:t>5</w:t>
      </w:r>
      <w:r w:rsidRPr="00A05C75">
        <w:rPr>
          <w:bCs/>
          <w:sz w:val="28"/>
          <w:szCs w:val="28"/>
        </w:rPr>
        <w:t>%).</w:t>
      </w:r>
    </w:p>
    <w:p w:rsidR="004D414C" w:rsidRDefault="004D414C" w:rsidP="001A008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E86613" w:rsidRPr="00A7501A" w:rsidRDefault="00E86613" w:rsidP="005F028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E86613" w:rsidRPr="00A7501A" w:rsidRDefault="00E86613" w:rsidP="005F028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E86613" w:rsidRPr="00A7501A" w:rsidRDefault="00E86613" w:rsidP="005F028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E86613" w:rsidRPr="00A7501A" w:rsidRDefault="00E86613" w:rsidP="005F028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5F0284" w:rsidRPr="00E5035A" w:rsidRDefault="005F0284" w:rsidP="005F02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5035A">
        <w:rPr>
          <w:b/>
          <w:bCs/>
          <w:sz w:val="32"/>
          <w:szCs w:val="28"/>
        </w:rPr>
        <w:lastRenderedPageBreak/>
        <w:t>7</w:t>
      </w:r>
      <w:r w:rsidRPr="00E5035A">
        <w:rPr>
          <w:b/>
          <w:bCs/>
          <w:sz w:val="28"/>
          <w:szCs w:val="28"/>
        </w:rPr>
        <w:t xml:space="preserve">. Описание отрицательных показателей обстановки с пожарами </w:t>
      </w:r>
    </w:p>
    <w:p w:rsidR="005F0284" w:rsidRPr="00E5035A" w:rsidRDefault="005F0284" w:rsidP="008150ED">
      <w:pPr>
        <w:shd w:val="clear" w:color="auto" w:fill="FFFFFF"/>
        <w:ind w:left="-142"/>
        <w:jc w:val="center"/>
        <w:rPr>
          <w:b/>
          <w:bCs/>
          <w:sz w:val="28"/>
          <w:szCs w:val="28"/>
        </w:rPr>
      </w:pPr>
      <w:r w:rsidRPr="00E5035A">
        <w:rPr>
          <w:b/>
          <w:bCs/>
          <w:sz w:val="28"/>
          <w:szCs w:val="28"/>
        </w:rPr>
        <w:t xml:space="preserve">и их последствиями в </w:t>
      </w:r>
      <w:r w:rsidR="008150ED" w:rsidRPr="00E5035A">
        <w:rPr>
          <w:b/>
          <w:bCs/>
          <w:sz w:val="28"/>
          <w:szCs w:val="28"/>
        </w:rPr>
        <w:t>муниципальных образованиях Свердловской области</w:t>
      </w:r>
    </w:p>
    <w:p w:rsidR="005F0284" w:rsidRDefault="005F0284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035A">
        <w:rPr>
          <w:bCs/>
          <w:sz w:val="32"/>
          <w:szCs w:val="28"/>
        </w:rPr>
        <w:t xml:space="preserve">В </w:t>
      </w:r>
      <w:r w:rsidR="004D414C">
        <w:rPr>
          <w:bCs/>
          <w:sz w:val="32"/>
          <w:szCs w:val="28"/>
        </w:rPr>
        <w:t>38</w:t>
      </w:r>
      <w:r w:rsidR="00A05C75" w:rsidRPr="00E5035A">
        <w:rPr>
          <w:bCs/>
          <w:sz w:val="32"/>
          <w:szCs w:val="28"/>
        </w:rPr>
        <w:t xml:space="preserve"> </w:t>
      </w:r>
      <w:r w:rsidR="008150ED" w:rsidRPr="00E5035A">
        <w:rPr>
          <w:bCs/>
          <w:sz w:val="32"/>
          <w:szCs w:val="28"/>
        </w:rPr>
        <w:t>муниципальных образованиях Свердловской области</w:t>
      </w:r>
      <w:r w:rsidR="004D414C">
        <w:rPr>
          <w:bCs/>
          <w:sz w:val="32"/>
          <w:szCs w:val="28"/>
        </w:rPr>
        <w:t xml:space="preserve"> </w:t>
      </w:r>
      <w:r w:rsidRPr="00B16174">
        <w:rPr>
          <w:bCs/>
          <w:sz w:val="32"/>
          <w:szCs w:val="28"/>
        </w:rPr>
        <w:t>отмечается рост количества пожаров.</w:t>
      </w:r>
    </w:p>
    <w:p w:rsidR="005F0284" w:rsidRPr="0051534D" w:rsidRDefault="004D414C" w:rsidP="008150ED">
      <w:pPr>
        <w:shd w:val="clear" w:color="auto" w:fill="FFFFFF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4ACF1FE9" wp14:editId="5F49EB29">
            <wp:extent cx="5898515" cy="809625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F0284" w:rsidRPr="00B16174" w:rsidRDefault="005F0284" w:rsidP="005F0284">
      <w:pPr>
        <w:shd w:val="clear" w:color="auto" w:fill="FFFFFF"/>
        <w:ind w:firstLine="709"/>
        <w:jc w:val="both"/>
        <w:rPr>
          <w:bCs/>
          <w:sz w:val="32"/>
          <w:szCs w:val="28"/>
        </w:rPr>
      </w:pPr>
      <w:r w:rsidRPr="00B16174">
        <w:rPr>
          <w:bCs/>
          <w:sz w:val="32"/>
          <w:szCs w:val="28"/>
        </w:rPr>
        <w:lastRenderedPageBreak/>
        <w:t xml:space="preserve">В </w:t>
      </w:r>
      <w:r w:rsidR="004D414C">
        <w:rPr>
          <w:bCs/>
          <w:sz w:val="32"/>
          <w:szCs w:val="28"/>
        </w:rPr>
        <w:t xml:space="preserve">14 </w:t>
      </w:r>
      <w:r w:rsidR="008150ED">
        <w:rPr>
          <w:bCs/>
          <w:sz w:val="32"/>
          <w:szCs w:val="28"/>
        </w:rPr>
        <w:t>муниципальных образованиях Свердловской области</w:t>
      </w:r>
      <w:r w:rsidRPr="00B16174">
        <w:rPr>
          <w:bCs/>
          <w:sz w:val="32"/>
          <w:szCs w:val="28"/>
        </w:rPr>
        <w:t xml:space="preserve"> зарегистрировано увеличение количества погибших на пожарах людей.</w:t>
      </w:r>
    </w:p>
    <w:p w:rsidR="005F6B7B" w:rsidRDefault="004D414C" w:rsidP="008150ED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03F5E2" wp14:editId="4828555C">
            <wp:extent cx="5898515" cy="842962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6B7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F6B7B" w:rsidRDefault="00FE2CAD" w:rsidP="00906B78">
      <w:pPr>
        <w:shd w:val="clear" w:color="auto" w:fill="FFFFFF"/>
        <w:ind w:firstLine="709"/>
        <w:jc w:val="both"/>
        <w:rPr>
          <w:bCs/>
          <w:sz w:val="32"/>
          <w:szCs w:val="28"/>
        </w:rPr>
      </w:pPr>
      <w:r w:rsidRPr="00B16174">
        <w:rPr>
          <w:bCs/>
          <w:sz w:val="32"/>
          <w:szCs w:val="28"/>
        </w:rPr>
        <w:lastRenderedPageBreak/>
        <w:t xml:space="preserve">В </w:t>
      </w:r>
      <w:r w:rsidR="004D414C">
        <w:rPr>
          <w:bCs/>
          <w:sz w:val="32"/>
          <w:szCs w:val="28"/>
        </w:rPr>
        <w:t xml:space="preserve">13 </w:t>
      </w:r>
      <w:r w:rsidR="00906B78">
        <w:rPr>
          <w:bCs/>
          <w:sz w:val="32"/>
          <w:szCs w:val="28"/>
        </w:rPr>
        <w:t>муниципальных образованиях Свердловской области</w:t>
      </w:r>
      <w:r w:rsidRPr="00B16174">
        <w:rPr>
          <w:bCs/>
          <w:sz w:val="32"/>
          <w:szCs w:val="28"/>
        </w:rPr>
        <w:t xml:space="preserve"> зарегистрировано увеличение количества травмированных на пожарах людей.</w:t>
      </w:r>
    </w:p>
    <w:p w:rsidR="00906B78" w:rsidRDefault="004D414C" w:rsidP="00906B78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61045C" wp14:editId="73F1DEC1">
            <wp:extent cx="5898515" cy="8582025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2CAD" w:rsidRPr="00673B8B" w:rsidRDefault="00FE2CAD" w:rsidP="00FE2CAD">
      <w:pPr>
        <w:shd w:val="clear" w:color="auto" w:fill="FFFFFF"/>
        <w:ind w:firstLine="709"/>
        <w:jc w:val="both"/>
        <w:rPr>
          <w:sz w:val="32"/>
          <w:szCs w:val="28"/>
        </w:rPr>
      </w:pPr>
      <w:r w:rsidRPr="00673B8B">
        <w:rPr>
          <w:bCs/>
          <w:sz w:val="32"/>
          <w:szCs w:val="28"/>
        </w:rPr>
        <w:lastRenderedPageBreak/>
        <w:t xml:space="preserve">В </w:t>
      </w:r>
      <w:r w:rsidR="00DD7470">
        <w:rPr>
          <w:bCs/>
          <w:sz w:val="32"/>
          <w:szCs w:val="28"/>
        </w:rPr>
        <w:t>3</w:t>
      </w:r>
      <w:r w:rsidR="004D414C">
        <w:rPr>
          <w:bCs/>
          <w:sz w:val="32"/>
          <w:szCs w:val="28"/>
        </w:rPr>
        <w:t>5</w:t>
      </w:r>
      <w:r w:rsidR="00906B78">
        <w:rPr>
          <w:bCs/>
          <w:sz w:val="32"/>
          <w:szCs w:val="28"/>
        </w:rPr>
        <w:t xml:space="preserve"> муниципальных образованиях Свердловской области </w:t>
      </w:r>
      <w:r w:rsidRPr="00673B8B">
        <w:rPr>
          <w:bCs/>
          <w:sz w:val="32"/>
          <w:szCs w:val="28"/>
        </w:rPr>
        <w:t>зарегистрировано увеличение количества пожаров в зданиях и сооружениях.</w:t>
      </w:r>
    </w:p>
    <w:p w:rsidR="005F6B7B" w:rsidRDefault="004D414C" w:rsidP="00906B78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504DE8" wp14:editId="333D3B5F">
            <wp:extent cx="5898515" cy="836295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E2CAD" w:rsidRPr="00673B8B" w:rsidRDefault="00FE2CAD" w:rsidP="00FE2CAD">
      <w:pPr>
        <w:shd w:val="clear" w:color="auto" w:fill="FFFFFF"/>
        <w:ind w:firstLine="709"/>
        <w:jc w:val="both"/>
        <w:rPr>
          <w:bCs/>
          <w:sz w:val="32"/>
          <w:szCs w:val="28"/>
        </w:rPr>
      </w:pPr>
      <w:r w:rsidRPr="00673B8B">
        <w:rPr>
          <w:bCs/>
          <w:sz w:val="32"/>
          <w:szCs w:val="28"/>
        </w:rPr>
        <w:lastRenderedPageBreak/>
        <w:t xml:space="preserve">В </w:t>
      </w:r>
      <w:r w:rsidR="00662405">
        <w:rPr>
          <w:bCs/>
          <w:sz w:val="32"/>
          <w:szCs w:val="28"/>
        </w:rPr>
        <w:t>1</w:t>
      </w:r>
      <w:r w:rsidR="00A80CEA">
        <w:rPr>
          <w:bCs/>
          <w:sz w:val="32"/>
          <w:szCs w:val="28"/>
        </w:rPr>
        <w:t>3</w:t>
      </w:r>
      <w:r w:rsidR="00662405">
        <w:rPr>
          <w:bCs/>
          <w:sz w:val="32"/>
          <w:szCs w:val="28"/>
        </w:rPr>
        <w:t xml:space="preserve"> </w:t>
      </w:r>
      <w:r w:rsidR="00906B78">
        <w:rPr>
          <w:bCs/>
          <w:sz w:val="32"/>
          <w:szCs w:val="28"/>
        </w:rPr>
        <w:t>муниципальных образованиях Свердловской области</w:t>
      </w:r>
      <w:r w:rsidR="004D414C">
        <w:rPr>
          <w:bCs/>
          <w:sz w:val="32"/>
          <w:szCs w:val="28"/>
        </w:rPr>
        <w:t xml:space="preserve"> </w:t>
      </w:r>
      <w:r w:rsidRPr="00673B8B">
        <w:rPr>
          <w:bCs/>
          <w:sz w:val="32"/>
          <w:szCs w:val="28"/>
        </w:rPr>
        <w:t>зарегистрировано увеличение количества пожаров на открытых территориях.</w:t>
      </w:r>
    </w:p>
    <w:p w:rsidR="00067EC5" w:rsidRDefault="00662405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3BA4137" wp14:editId="6EC69C2E">
            <wp:extent cx="5898515" cy="83058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Pr="00A7501A" w:rsidRDefault="00A7501A" w:rsidP="00A7501A">
      <w:pPr>
        <w:jc w:val="center"/>
        <w:rPr>
          <w:b/>
          <w:bCs/>
          <w:sz w:val="28"/>
          <w:szCs w:val="28"/>
        </w:rPr>
      </w:pPr>
      <w:r w:rsidRPr="00A7501A">
        <w:rPr>
          <w:b/>
          <w:bCs/>
          <w:sz w:val="28"/>
          <w:szCs w:val="28"/>
        </w:rPr>
        <w:lastRenderedPageBreak/>
        <w:t>Обстановка с гибелью и травмами детей при пожарах</w:t>
      </w:r>
    </w:p>
    <w:p w:rsidR="00A7501A" w:rsidRPr="00A7501A" w:rsidRDefault="00A7501A" w:rsidP="00A7501A">
      <w:pPr>
        <w:jc w:val="center"/>
        <w:rPr>
          <w:b/>
          <w:bCs/>
          <w:sz w:val="28"/>
          <w:szCs w:val="28"/>
        </w:rPr>
      </w:pPr>
      <w:r w:rsidRPr="00A7501A">
        <w:rPr>
          <w:b/>
          <w:bCs/>
          <w:sz w:val="28"/>
          <w:szCs w:val="28"/>
        </w:rPr>
        <w:t>на территории Свердловской области</w:t>
      </w:r>
    </w:p>
    <w:p w:rsidR="00A7501A" w:rsidRPr="00A7501A" w:rsidRDefault="00A7501A" w:rsidP="00A7501A">
      <w:pPr>
        <w:ind w:firstLine="709"/>
        <w:jc w:val="center"/>
        <w:rPr>
          <w:b/>
          <w:bCs/>
          <w:sz w:val="10"/>
          <w:szCs w:val="10"/>
        </w:rPr>
      </w:pP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 xml:space="preserve">На территории Свердловской области за 1 месяц 2021 произошёл 1 пожар с гибелью детей, стабильно в сравнении с аналогичным периодом прошлого года (АППГ) (2020 - 1 пожар). С травмами детей произошло 3 пожара, стабильно в сравнении с АППГ (2020 - 3 пожара).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>При пожарах погиб</w:t>
      </w:r>
      <w:proofErr w:type="gramStart"/>
      <w:r w:rsidRPr="00A7501A">
        <w:rPr>
          <w:sz w:val="28"/>
          <w:szCs w:val="28"/>
        </w:rPr>
        <w:t>1</w:t>
      </w:r>
      <w:proofErr w:type="gramEnd"/>
      <w:r w:rsidRPr="00A7501A">
        <w:rPr>
          <w:sz w:val="28"/>
          <w:szCs w:val="28"/>
        </w:rPr>
        <w:t xml:space="preserve"> ребёнок, стабильно (2019 - 1 ребёнок). Травмировано 6 детей, увеличение в 2 раза (2019 - 3 ребёнка).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>За указанный период дошкольного возраста (до 7 лет) гибели и травм детей не допущено, с 7 до 11 лет погиб 1 ребёнок (100%) и 1 ребёнок травмирован (17%), подростков от 11 до 18 лет 5 детей травмировано (83%).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 xml:space="preserve">Погибших мальчиков нет, девочек 1 ребёнок. Травмированных мальчиков (4 ребёнка), больше чем девочек (2 ребёнка).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proofErr w:type="gramStart"/>
      <w:r w:rsidRPr="00A7501A">
        <w:rPr>
          <w:sz w:val="28"/>
          <w:szCs w:val="28"/>
        </w:rPr>
        <w:t>Распределение по возрасту виновников пожаров с гибелью и травмами детей: по вине детей до 7 лет погибших и травмированных нет, по вине детей 7-11 лет погибших и травмированных нет, по вине детей 11-18 лет погибших нет и 1 ребёнок травмирован (17%); по вине людей старше 18 лет погибших и травмированных нет.</w:t>
      </w:r>
      <w:proofErr w:type="gramEnd"/>
      <w:r w:rsidRPr="00A7501A">
        <w:rPr>
          <w:sz w:val="28"/>
          <w:szCs w:val="28"/>
        </w:rPr>
        <w:t xml:space="preserve"> Виновное лицо не установлено – погиб 1 ребёнок (100%) и 1 ребёнок травмирован (17%). Виновное лицо не усматривается – погибших нет и 4 ребёнка травмировано (67%).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 xml:space="preserve">Распределение по местам возникновения: в зданиях жилого назначения и надворных постройках - погиб 1 ребёнок (100%) и травмировано 5 детей (83%); носильные вещи (вещи на человеке), горючие вещества на теле человека -  травмирован 1 ребёнок (17%).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>В одноэтажных зданиях погибших и травмированных детей нет; в двухэтажных зданиях травмировано 4 ребёнка (67%); в зданиях от трех этажей и выше погиб 1 ребёнок (100%) и травмирован 1 ребёнок (17%). Вне здания травмирован 1 ребёнок (17%).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>В зданиях пятой степени огнестойкости погибших и травмированных детей нет; в зданиях третей и четвертой степени огнестойкости травмировано 4 ребёнка (67%); в зданиях первой и второй степени огнестойкости погиб 1 ребёнок (100%) и травмирован 1 ребёнок (17%). Вне здания травмирован 1 ребёнок (17%).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>Причины гибели и травм детей: неосторожное обращение с огнем – погиб 1 ребёнок (100% от общего количества) и травмирован 1 ребёнок (17%); нарушение правил устройства и эксплуатации (</w:t>
      </w:r>
      <w:proofErr w:type="spellStart"/>
      <w:proofErr w:type="gramStart"/>
      <w:r w:rsidRPr="00A7501A">
        <w:rPr>
          <w:sz w:val="28"/>
          <w:szCs w:val="28"/>
        </w:rPr>
        <w:t>НПУиЭ</w:t>
      </w:r>
      <w:proofErr w:type="spellEnd"/>
      <w:r w:rsidRPr="00A7501A">
        <w:rPr>
          <w:sz w:val="28"/>
          <w:szCs w:val="28"/>
        </w:rPr>
        <w:t xml:space="preserve">) </w:t>
      </w:r>
      <w:proofErr w:type="gramEnd"/>
      <w:r w:rsidRPr="00A7501A">
        <w:rPr>
          <w:sz w:val="28"/>
          <w:szCs w:val="28"/>
        </w:rPr>
        <w:t xml:space="preserve">электрооборудования – травмировано 4 ребёнка (67%); </w:t>
      </w:r>
      <w:proofErr w:type="spellStart"/>
      <w:r w:rsidRPr="00A7501A">
        <w:rPr>
          <w:sz w:val="28"/>
          <w:szCs w:val="28"/>
        </w:rPr>
        <w:t>НПУиЭ</w:t>
      </w:r>
      <w:proofErr w:type="spellEnd"/>
      <w:r w:rsidRPr="00A7501A">
        <w:rPr>
          <w:sz w:val="28"/>
          <w:szCs w:val="28"/>
        </w:rPr>
        <w:t xml:space="preserve"> печей – травмирован 1 ребёнок (17%).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 xml:space="preserve">В городах погиб 1 ребёнок (100% от общего количества) и травмировано 6 детей (100%).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 xml:space="preserve">Распределение по времени: в рабочее время (с 08.00 до 18.00) – травмировано 4 ребёнка (67%); в ночное время (с 24.00 до 8.00) – погиб 1 ребёнок (100%) и травмирован 1 ребёнок (17%). Время возникновения не установлено – травмирован 1 ребёнок (17%).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  <w:r w:rsidRPr="00A7501A">
        <w:rPr>
          <w:sz w:val="28"/>
          <w:szCs w:val="28"/>
        </w:rPr>
        <w:t xml:space="preserve">Распределение по дням недели: во вторник - погиб 1 ребёнок (100%) и травмирован 1 ребёнок (17%); в субботу -  травмировано 4 ребёнка (67%); в воскресенье -  травмирован 1 ребёнок (17%). </w:t>
      </w:r>
    </w:p>
    <w:p w:rsidR="00A7501A" w:rsidRPr="00A7501A" w:rsidRDefault="00A7501A" w:rsidP="00A7501A">
      <w:pPr>
        <w:ind w:firstLine="709"/>
        <w:jc w:val="both"/>
        <w:rPr>
          <w:sz w:val="28"/>
          <w:szCs w:val="28"/>
        </w:rPr>
      </w:pPr>
    </w:p>
    <w:p w:rsidR="00A7501A" w:rsidRPr="00A7501A" w:rsidRDefault="00A7501A" w:rsidP="00A7501A">
      <w:pPr>
        <w:jc w:val="center"/>
        <w:rPr>
          <w:b/>
          <w:bCs/>
          <w:sz w:val="28"/>
          <w:szCs w:val="28"/>
        </w:rPr>
      </w:pPr>
      <w:r w:rsidRPr="00A7501A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A7501A" w:rsidRPr="00A7501A" w:rsidTr="00E9155B">
        <w:trPr>
          <w:trHeight w:val="285"/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A7501A" w:rsidRPr="00A7501A" w:rsidTr="00E9155B">
        <w:trPr>
          <w:trHeight w:val="285"/>
          <w:jc w:val="center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1A" w:rsidRPr="00A7501A" w:rsidRDefault="00A7501A" w:rsidP="00A750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1A" w:rsidRPr="00A7501A" w:rsidRDefault="00A7501A" w:rsidP="00A750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1A" w:rsidRPr="00A7501A" w:rsidRDefault="00A7501A" w:rsidP="00A7501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both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</w:rPr>
            </w:pPr>
            <w:proofErr w:type="spellStart"/>
            <w:r w:rsidRPr="00A7501A">
              <w:rPr>
                <w:b/>
                <w:bCs/>
              </w:rPr>
              <w:t>стаб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</w:rPr>
            </w:pPr>
            <w:proofErr w:type="spellStart"/>
            <w:r w:rsidRPr="00A7501A">
              <w:rPr>
                <w:b/>
                <w:bCs/>
              </w:rPr>
              <w:t>стаб</w:t>
            </w:r>
            <w:proofErr w:type="spellEnd"/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МО город Ирбит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сн</w:t>
            </w:r>
            <w:proofErr w:type="spellEnd"/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МО город Екатеринбург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ув</w:t>
            </w:r>
            <w:proofErr w:type="spellEnd"/>
          </w:p>
        </w:tc>
      </w:tr>
    </w:tbl>
    <w:p w:rsidR="00A7501A" w:rsidRPr="00A7501A" w:rsidRDefault="00A7501A" w:rsidP="00A7501A">
      <w:pPr>
        <w:jc w:val="center"/>
        <w:rPr>
          <w:sz w:val="28"/>
          <w:szCs w:val="28"/>
        </w:rPr>
      </w:pPr>
    </w:p>
    <w:p w:rsidR="00A7501A" w:rsidRPr="00A7501A" w:rsidRDefault="00A7501A" w:rsidP="00A7501A">
      <w:pPr>
        <w:jc w:val="center"/>
        <w:rPr>
          <w:b/>
          <w:bCs/>
          <w:sz w:val="28"/>
          <w:szCs w:val="28"/>
        </w:rPr>
      </w:pPr>
      <w:r w:rsidRPr="00A7501A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A7501A" w:rsidRPr="00A7501A" w:rsidTr="00E9155B">
        <w:trPr>
          <w:trHeight w:val="525"/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A7501A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A7501A" w:rsidRPr="00A7501A" w:rsidTr="00E9155B">
        <w:trPr>
          <w:trHeight w:val="285"/>
          <w:jc w:val="center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1A" w:rsidRPr="00A7501A" w:rsidRDefault="00A7501A" w:rsidP="00A750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1A" w:rsidRPr="00A7501A" w:rsidRDefault="00A7501A" w:rsidP="00A750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1A" w:rsidRPr="00A7501A" w:rsidRDefault="00A7501A" w:rsidP="00A7501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both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</w:rPr>
            </w:pPr>
            <w:proofErr w:type="spellStart"/>
            <w:r w:rsidRPr="00A7501A">
              <w:rPr>
                <w:b/>
                <w:bCs/>
              </w:rPr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  <w:sz w:val="22"/>
                <w:szCs w:val="22"/>
              </w:rPr>
            </w:pPr>
            <w:r w:rsidRPr="00A7501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7501A" w:rsidRPr="00A7501A" w:rsidRDefault="00A7501A" w:rsidP="00A7501A">
            <w:pPr>
              <w:jc w:val="center"/>
              <w:rPr>
                <w:b/>
                <w:bCs/>
              </w:rPr>
            </w:pPr>
            <w:proofErr w:type="spellStart"/>
            <w:r w:rsidRPr="00A7501A">
              <w:rPr>
                <w:b/>
                <w:bCs/>
              </w:rPr>
              <w:t>ув</w:t>
            </w:r>
            <w:proofErr w:type="spellEnd"/>
            <w:r w:rsidRPr="00A7501A">
              <w:rPr>
                <w:b/>
                <w:bCs/>
              </w:rPr>
              <w:t xml:space="preserve"> в 2</w:t>
            </w:r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Талицкий</w:t>
            </w:r>
            <w:proofErr w:type="spellEnd"/>
            <w:r w:rsidRPr="00A7501A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сн</w:t>
            </w:r>
            <w:proofErr w:type="spellEnd"/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Березовский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сн</w:t>
            </w:r>
            <w:proofErr w:type="spellEnd"/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ГО Карпинск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сн</w:t>
            </w:r>
            <w:proofErr w:type="spellEnd"/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МО город Екатеринбург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ув</w:t>
            </w:r>
            <w:proofErr w:type="spellEnd"/>
          </w:p>
        </w:tc>
      </w:tr>
      <w:tr w:rsidR="00A7501A" w:rsidRPr="00A7501A" w:rsidTr="00E9155B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ГО Красноуфимск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  <w:rPr>
                <w:color w:val="FFFFFF"/>
              </w:rPr>
            </w:pPr>
            <w:r w:rsidRPr="00A7501A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1A" w:rsidRPr="00A7501A" w:rsidRDefault="00A7501A" w:rsidP="00A7501A">
            <w:pPr>
              <w:jc w:val="center"/>
            </w:pPr>
            <w:r w:rsidRPr="00A7501A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1A" w:rsidRPr="00A7501A" w:rsidRDefault="00A7501A" w:rsidP="00A7501A">
            <w:pPr>
              <w:jc w:val="center"/>
            </w:pPr>
            <w:proofErr w:type="spellStart"/>
            <w:r w:rsidRPr="00A7501A">
              <w:t>ув</w:t>
            </w:r>
            <w:proofErr w:type="spellEnd"/>
          </w:p>
        </w:tc>
      </w:tr>
    </w:tbl>
    <w:p w:rsidR="00A7501A" w:rsidRPr="00A7501A" w:rsidRDefault="00A7501A" w:rsidP="00A7501A">
      <w:pPr>
        <w:jc w:val="center"/>
        <w:rPr>
          <w:b/>
          <w:bCs/>
          <w:sz w:val="28"/>
          <w:szCs w:val="28"/>
        </w:rPr>
      </w:pPr>
    </w:p>
    <w:p w:rsidR="00A7501A" w:rsidRPr="00A7501A" w:rsidRDefault="00A7501A" w:rsidP="00A7501A">
      <w:pPr>
        <w:jc w:val="center"/>
        <w:rPr>
          <w:sz w:val="6"/>
          <w:szCs w:val="6"/>
          <w:lang w:val="en-US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7501A" w:rsidRDefault="00A7501A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Pr="00EC0BE1" w:rsidRDefault="00AA350F" w:rsidP="00AA350F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AA350F" w:rsidRPr="00EC0BE1" w:rsidRDefault="00AA350F" w:rsidP="00AA350F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на территории Серовского городского округа</w:t>
      </w:r>
    </w:p>
    <w:p w:rsidR="00AA350F" w:rsidRPr="00EC0BE1" w:rsidRDefault="00AA350F" w:rsidP="00AA350F">
      <w:pPr>
        <w:jc w:val="center"/>
        <w:rPr>
          <w:b/>
          <w:sz w:val="28"/>
          <w:szCs w:val="28"/>
        </w:rPr>
      </w:pPr>
    </w:p>
    <w:p w:rsidR="00AA350F" w:rsidRPr="00EC0BE1" w:rsidRDefault="00AA350F" w:rsidP="00AA350F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По состоянию на </w:t>
      </w:r>
      <w:r w:rsidR="00150950">
        <w:rPr>
          <w:sz w:val="28"/>
          <w:szCs w:val="28"/>
        </w:rPr>
        <w:t>12</w:t>
      </w:r>
      <w:r w:rsidR="00D509D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</w:t>
      </w:r>
      <w:r w:rsidRPr="00EC0BE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C0BE1">
        <w:rPr>
          <w:sz w:val="28"/>
          <w:szCs w:val="28"/>
        </w:rPr>
        <w:t xml:space="preserve">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AA350F" w:rsidRPr="00EC0BE1" w:rsidRDefault="00AA350F" w:rsidP="00AA350F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- зарегистрировано </w:t>
      </w:r>
      <w:r w:rsidR="00150950">
        <w:rPr>
          <w:sz w:val="28"/>
          <w:szCs w:val="28"/>
        </w:rPr>
        <w:t>31  пожар</w:t>
      </w:r>
      <w:r>
        <w:rPr>
          <w:sz w:val="28"/>
          <w:szCs w:val="28"/>
        </w:rPr>
        <w:t xml:space="preserve"> (в 2020</w:t>
      </w:r>
      <w:r w:rsidRPr="00EC0BE1">
        <w:rPr>
          <w:sz w:val="28"/>
          <w:szCs w:val="28"/>
        </w:rPr>
        <w:t xml:space="preserve"> г. – </w:t>
      </w:r>
      <w:r w:rsidR="00150950">
        <w:rPr>
          <w:sz w:val="28"/>
          <w:szCs w:val="28"/>
        </w:rPr>
        <w:t>27</w:t>
      </w:r>
      <w:r w:rsidRPr="00EC0BE1">
        <w:rPr>
          <w:sz w:val="28"/>
          <w:szCs w:val="28"/>
        </w:rPr>
        <w:t>);</w:t>
      </w:r>
    </w:p>
    <w:p w:rsidR="00AA350F" w:rsidRPr="00EC0BE1" w:rsidRDefault="00AA350F" w:rsidP="00AA350F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при пожарах погиб  1</w:t>
      </w:r>
      <w:r w:rsidRPr="00EC0BE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AA350F" w:rsidRPr="00EC0BE1" w:rsidRDefault="00AA350F" w:rsidP="00AA350F">
      <w:pPr>
        <w:ind w:firstLine="720"/>
        <w:jc w:val="both"/>
        <w:rPr>
          <w:color w:val="FF0000"/>
          <w:sz w:val="28"/>
          <w:szCs w:val="28"/>
        </w:rPr>
      </w:pPr>
      <w:r w:rsidRPr="00EC0BE1">
        <w:rPr>
          <w:sz w:val="28"/>
          <w:szCs w:val="28"/>
        </w:rPr>
        <w:t xml:space="preserve">- при пожарах получили травмы  </w:t>
      </w:r>
      <w:r>
        <w:rPr>
          <w:sz w:val="28"/>
          <w:szCs w:val="28"/>
        </w:rPr>
        <w:t>0 человека (в 2020</w:t>
      </w:r>
      <w:r w:rsidRPr="00EC0BE1">
        <w:rPr>
          <w:sz w:val="28"/>
          <w:szCs w:val="28"/>
        </w:rPr>
        <w:t xml:space="preserve"> г.–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AA350F" w:rsidRPr="00EC0BE1" w:rsidRDefault="00AA350F" w:rsidP="00AA350F">
      <w:pPr>
        <w:jc w:val="both"/>
        <w:rPr>
          <w:sz w:val="28"/>
          <w:szCs w:val="28"/>
        </w:rPr>
      </w:pPr>
      <w:r w:rsidRPr="00EC0BE1">
        <w:rPr>
          <w:sz w:val="28"/>
          <w:szCs w:val="28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</w:t>
      </w:r>
      <w:r>
        <w:rPr>
          <w:sz w:val="28"/>
          <w:szCs w:val="28"/>
        </w:rPr>
        <w:t xml:space="preserve"> и поджоги</w:t>
      </w:r>
      <w:r w:rsidRPr="00EC0BE1">
        <w:rPr>
          <w:sz w:val="28"/>
          <w:szCs w:val="28"/>
        </w:rPr>
        <w:t>. Проанализировав пожары по местам возникновения, видно, что большинство пожаров происходит в жилом секторе.</w:t>
      </w:r>
    </w:p>
    <w:p w:rsidR="00AA350F" w:rsidRPr="00EC0BE1" w:rsidRDefault="00AA350F" w:rsidP="00AA350F">
      <w:pPr>
        <w:ind w:firstLine="720"/>
        <w:jc w:val="center"/>
        <w:rPr>
          <w:b/>
          <w:sz w:val="28"/>
          <w:szCs w:val="28"/>
        </w:rPr>
      </w:pPr>
      <w:r w:rsidRPr="00EC0BE1">
        <w:rPr>
          <w:sz w:val="28"/>
          <w:szCs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  <w:r w:rsidRPr="00EC0BE1">
        <w:rPr>
          <w:b/>
          <w:sz w:val="28"/>
          <w:szCs w:val="28"/>
        </w:rPr>
        <w:t xml:space="preserve"> </w:t>
      </w:r>
    </w:p>
    <w:p w:rsidR="00AA350F" w:rsidRDefault="00AA350F" w:rsidP="00AA350F">
      <w:pPr>
        <w:ind w:firstLine="720"/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Примеры некот</w:t>
      </w:r>
      <w:r>
        <w:rPr>
          <w:b/>
          <w:sz w:val="28"/>
          <w:szCs w:val="28"/>
        </w:rPr>
        <w:t>орых пожаров произошедших в 2021</w:t>
      </w:r>
      <w:r w:rsidRPr="00EC0BE1">
        <w:rPr>
          <w:b/>
          <w:sz w:val="28"/>
          <w:szCs w:val="28"/>
        </w:rPr>
        <w:t xml:space="preserve"> г. </w:t>
      </w:r>
    </w:p>
    <w:p w:rsidR="00AA350F" w:rsidRPr="00EC0BE1" w:rsidRDefault="00AA350F" w:rsidP="00AA350F">
      <w:pPr>
        <w:ind w:firstLine="720"/>
        <w:jc w:val="center"/>
        <w:rPr>
          <w:b/>
          <w:sz w:val="28"/>
          <w:szCs w:val="28"/>
        </w:rPr>
      </w:pPr>
    </w:p>
    <w:p w:rsidR="00AA350F" w:rsidRPr="00EC0BE1" w:rsidRDefault="00AA350F" w:rsidP="00AA350F">
      <w:pPr>
        <w:overflowPunct w:val="0"/>
        <w:autoSpaceDE w:val="0"/>
        <w:autoSpaceDN w:val="0"/>
        <w:adjustRightInd w:val="0"/>
        <w:ind w:firstLine="709"/>
        <w:rPr>
          <w:rFonts w:eastAsia="MS Mincho"/>
          <w:spacing w:val="-2"/>
          <w:sz w:val="28"/>
          <w:szCs w:val="28"/>
        </w:rPr>
      </w:pPr>
      <w:r>
        <w:rPr>
          <w:rFonts w:eastAsia="MS Mincho"/>
          <w:b/>
          <w:spacing w:val="-2"/>
          <w:sz w:val="28"/>
          <w:szCs w:val="28"/>
        </w:rPr>
        <w:t>05 января 2021</w:t>
      </w:r>
      <w:r w:rsidRPr="00EC0BE1">
        <w:rPr>
          <w:rFonts w:eastAsia="MS Mincho"/>
          <w:b/>
          <w:spacing w:val="-2"/>
          <w:sz w:val="28"/>
          <w:szCs w:val="28"/>
        </w:rPr>
        <w:t xml:space="preserve"> года  в </w:t>
      </w:r>
      <w:r>
        <w:rPr>
          <w:rFonts w:eastAsia="MS Mincho"/>
          <w:b/>
          <w:spacing w:val="-2"/>
          <w:sz w:val="28"/>
          <w:szCs w:val="28"/>
        </w:rPr>
        <w:t>06</w:t>
      </w:r>
      <w:r w:rsidRPr="00EC0BE1">
        <w:rPr>
          <w:rFonts w:eastAsia="MS Mincho"/>
          <w:b/>
          <w:spacing w:val="-2"/>
          <w:sz w:val="28"/>
          <w:szCs w:val="28"/>
        </w:rPr>
        <w:t xml:space="preserve"> час.4</w:t>
      </w:r>
      <w:r>
        <w:rPr>
          <w:rFonts w:eastAsia="MS Mincho"/>
          <w:b/>
          <w:spacing w:val="-2"/>
          <w:sz w:val="28"/>
          <w:szCs w:val="28"/>
        </w:rPr>
        <w:t>5</w:t>
      </w:r>
      <w:r w:rsidRPr="00EC0BE1">
        <w:rPr>
          <w:rFonts w:eastAsia="MS Mincho"/>
          <w:b/>
          <w:spacing w:val="-2"/>
          <w:sz w:val="28"/>
          <w:szCs w:val="28"/>
        </w:rPr>
        <w:t xml:space="preserve"> мин.  </w:t>
      </w:r>
      <w:r w:rsidRPr="00EC0BE1">
        <w:rPr>
          <w:rFonts w:eastAsia="MS Mincho"/>
          <w:spacing w:val="-2"/>
          <w:sz w:val="28"/>
          <w:szCs w:val="28"/>
        </w:rPr>
        <w:t xml:space="preserve">на пункт связи </w:t>
      </w:r>
      <w:r>
        <w:rPr>
          <w:rFonts w:eastAsia="MS Mincho"/>
          <w:spacing w:val="-2"/>
          <w:sz w:val="28"/>
          <w:szCs w:val="28"/>
        </w:rPr>
        <w:t xml:space="preserve"> ПЧ 6/7 ГКТУ СО "ОПС СО№ 6»</w:t>
      </w:r>
      <w:r w:rsidRPr="00EC0BE1">
        <w:rPr>
          <w:rFonts w:eastAsia="MS Mincho"/>
          <w:spacing w:val="-2"/>
          <w:sz w:val="28"/>
          <w:szCs w:val="28"/>
        </w:rPr>
        <w:t xml:space="preserve">   поступило сообщение о пожаре в </w:t>
      </w:r>
      <w:r>
        <w:rPr>
          <w:rFonts w:eastAsia="MS Mincho"/>
          <w:spacing w:val="-2"/>
          <w:sz w:val="28"/>
          <w:szCs w:val="28"/>
        </w:rPr>
        <w:t xml:space="preserve">двухэтажном деревянном  жилом многоквартирном доме </w:t>
      </w:r>
      <w:r w:rsidRPr="00EC0BE1">
        <w:rPr>
          <w:rFonts w:eastAsia="MS Mincho"/>
          <w:spacing w:val="-2"/>
          <w:sz w:val="28"/>
          <w:szCs w:val="28"/>
        </w:rPr>
        <w:t>по адресу: Свердловская область, Серов</w:t>
      </w:r>
      <w:r>
        <w:rPr>
          <w:rFonts w:eastAsia="MS Mincho"/>
          <w:spacing w:val="-2"/>
          <w:sz w:val="28"/>
          <w:szCs w:val="28"/>
        </w:rPr>
        <w:t>ский городской округ, п. Красноглинный</w:t>
      </w:r>
      <w:r w:rsidRPr="00EC0BE1">
        <w:rPr>
          <w:rFonts w:eastAsia="MS Mincho"/>
          <w:spacing w:val="-2"/>
          <w:sz w:val="28"/>
          <w:szCs w:val="28"/>
        </w:rPr>
        <w:t xml:space="preserve">, ул. </w:t>
      </w:r>
      <w:r>
        <w:rPr>
          <w:rFonts w:eastAsia="MS Mincho"/>
          <w:spacing w:val="-2"/>
          <w:sz w:val="28"/>
          <w:szCs w:val="28"/>
        </w:rPr>
        <w:t>Ленина</w:t>
      </w:r>
      <w:r w:rsidRPr="00EC0BE1">
        <w:rPr>
          <w:rFonts w:eastAsia="MS Mincho"/>
          <w:spacing w:val="-2"/>
          <w:sz w:val="28"/>
          <w:szCs w:val="28"/>
        </w:rPr>
        <w:t>, д. 6, кв.</w:t>
      </w:r>
      <w:r>
        <w:rPr>
          <w:rFonts w:eastAsia="MS Mincho"/>
          <w:spacing w:val="-2"/>
          <w:sz w:val="28"/>
          <w:szCs w:val="28"/>
        </w:rPr>
        <w:t>8</w:t>
      </w:r>
      <w:r w:rsidRPr="00EC0BE1">
        <w:rPr>
          <w:rFonts w:eastAsia="MS Mincho"/>
          <w:spacing w:val="-2"/>
          <w:sz w:val="28"/>
          <w:szCs w:val="28"/>
        </w:rPr>
        <w:t xml:space="preserve">. </w:t>
      </w:r>
    </w:p>
    <w:p w:rsidR="00AA350F" w:rsidRDefault="00AA350F" w:rsidP="00AA350F">
      <w:pPr>
        <w:overflowPunct w:val="0"/>
        <w:autoSpaceDE w:val="0"/>
        <w:autoSpaceDN w:val="0"/>
        <w:adjustRightInd w:val="0"/>
        <w:ind w:firstLine="709"/>
        <w:rPr>
          <w:rFonts w:eastAsia="MS Mincho"/>
          <w:spacing w:val="-2"/>
          <w:sz w:val="28"/>
          <w:szCs w:val="28"/>
        </w:rPr>
      </w:pPr>
      <w:r w:rsidRPr="00EC0BE1">
        <w:rPr>
          <w:rFonts w:eastAsia="MS Mincho"/>
          <w:spacing w:val="-2"/>
          <w:sz w:val="28"/>
          <w:szCs w:val="28"/>
        </w:rPr>
        <w:t xml:space="preserve">По прибытию пожарной охраны  </w:t>
      </w:r>
      <w:r>
        <w:rPr>
          <w:rFonts w:eastAsia="MS Mincho"/>
          <w:spacing w:val="-2"/>
          <w:sz w:val="28"/>
          <w:szCs w:val="28"/>
        </w:rPr>
        <w:t>к месту пожара</w:t>
      </w:r>
      <w:r w:rsidRPr="00EC0BE1">
        <w:rPr>
          <w:rFonts w:eastAsia="MS Mincho"/>
          <w:spacing w:val="-2"/>
          <w:sz w:val="28"/>
          <w:szCs w:val="28"/>
        </w:rPr>
        <w:t xml:space="preserve">, происходило горение домашнего имущества в квартире </w:t>
      </w:r>
      <w:r>
        <w:rPr>
          <w:rFonts w:eastAsia="MS Mincho"/>
          <w:spacing w:val="-2"/>
          <w:sz w:val="28"/>
          <w:szCs w:val="28"/>
        </w:rPr>
        <w:t xml:space="preserve">на площади </w:t>
      </w:r>
      <w:r w:rsidRPr="00EC0BE1">
        <w:rPr>
          <w:rFonts w:eastAsia="MS Mincho"/>
          <w:spacing w:val="-2"/>
          <w:sz w:val="28"/>
          <w:szCs w:val="28"/>
        </w:rPr>
        <w:t>2м</w:t>
      </w:r>
      <w:r w:rsidRPr="00EC0BE1">
        <w:rPr>
          <w:rFonts w:eastAsia="MS Mincho"/>
          <w:spacing w:val="-2"/>
          <w:sz w:val="28"/>
          <w:szCs w:val="28"/>
          <w:vertAlign w:val="superscript"/>
        </w:rPr>
        <w:t>2</w:t>
      </w:r>
      <w:r w:rsidRPr="00EC0BE1">
        <w:rPr>
          <w:rFonts w:eastAsia="MS Mincho"/>
          <w:spacing w:val="-2"/>
          <w:sz w:val="28"/>
          <w:szCs w:val="28"/>
        </w:rPr>
        <w:t xml:space="preserve">.  </w:t>
      </w:r>
    </w:p>
    <w:p w:rsidR="00AA350F" w:rsidRPr="00EC0BE1" w:rsidRDefault="00AA350F" w:rsidP="00AA350F">
      <w:pPr>
        <w:overflowPunct w:val="0"/>
        <w:autoSpaceDE w:val="0"/>
        <w:autoSpaceDN w:val="0"/>
        <w:adjustRightInd w:val="0"/>
        <w:ind w:firstLine="709"/>
        <w:rPr>
          <w:rFonts w:eastAsia="MS Mincho"/>
          <w:spacing w:val="-2"/>
          <w:sz w:val="28"/>
          <w:szCs w:val="28"/>
        </w:rPr>
      </w:pPr>
      <w:r w:rsidRPr="00EC0BE1">
        <w:rPr>
          <w:rFonts w:eastAsia="MS Mincho"/>
          <w:spacing w:val="-2"/>
          <w:sz w:val="28"/>
          <w:szCs w:val="28"/>
        </w:rPr>
        <w:t xml:space="preserve">Причина </w:t>
      </w:r>
      <w:r>
        <w:rPr>
          <w:rFonts w:eastAsia="MS Mincho"/>
          <w:spacing w:val="-2"/>
          <w:sz w:val="28"/>
          <w:szCs w:val="28"/>
        </w:rPr>
        <w:t>неосторожное обращение согнем</w:t>
      </w:r>
      <w:proofErr w:type="gramStart"/>
      <w:r>
        <w:rPr>
          <w:rFonts w:eastAsia="MS Mincho"/>
          <w:spacing w:val="-2"/>
          <w:sz w:val="28"/>
          <w:szCs w:val="28"/>
        </w:rPr>
        <w:t xml:space="preserve"> </w:t>
      </w:r>
      <w:r w:rsidRPr="00EC0BE1">
        <w:rPr>
          <w:rFonts w:eastAsia="MS Mincho"/>
          <w:spacing w:val="-2"/>
          <w:sz w:val="28"/>
          <w:szCs w:val="28"/>
        </w:rPr>
        <w:t>.</w:t>
      </w:r>
      <w:proofErr w:type="gramEnd"/>
      <w:r w:rsidRPr="00EC0BE1">
        <w:rPr>
          <w:rFonts w:eastAsia="MS Mincho"/>
          <w:spacing w:val="-2"/>
          <w:sz w:val="28"/>
          <w:szCs w:val="28"/>
        </w:rPr>
        <w:t xml:space="preserve"> В результате пожара погиб</w:t>
      </w:r>
      <w:r>
        <w:rPr>
          <w:rFonts w:eastAsia="MS Mincho"/>
          <w:spacing w:val="-2"/>
          <w:sz w:val="28"/>
          <w:szCs w:val="28"/>
        </w:rPr>
        <w:t>ла</w:t>
      </w:r>
      <w:r w:rsidRPr="00EC0BE1">
        <w:rPr>
          <w:rFonts w:eastAsia="MS Mincho"/>
          <w:spacing w:val="-2"/>
          <w:sz w:val="28"/>
          <w:szCs w:val="28"/>
        </w:rPr>
        <w:t xml:space="preserve">  </w:t>
      </w:r>
      <w:r>
        <w:rPr>
          <w:rFonts w:eastAsia="MS Mincho"/>
          <w:spacing w:val="-2"/>
          <w:sz w:val="28"/>
          <w:szCs w:val="28"/>
        </w:rPr>
        <w:t>женщина  1951</w:t>
      </w:r>
      <w:r w:rsidRPr="00EC0BE1">
        <w:rPr>
          <w:rFonts w:eastAsia="MS Mincho"/>
          <w:spacing w:val="-2"/>
          <w:sz w:val="28"/>
          <w:szCs w:val="28"/>
        </w:rPr>
        <w:t>г.р.</w:t>
      </w:r>
    </w:p>
    <w:p w:rsidR="00AA350F" w:rsidRPr="00EC0BE1" w:rsidRDefault="00AA350F" w:rsidP="00AA350F">
      <w:pPr>
        <w:ind w:firstLine="720"/>
        <w:jc w:val="both"/>
        <w:rPr>
          <w:rFonts w:eastAsia="MS Mincho"/>
          <w:spacing w:val="-2"/>
          <w:sz w:val="26"/>
          <w:szCs w:val="26"/>
        </w:rPr>
      </w:pPr>
    </w:p>
    <w:p w:rsidR="00150950" w:rsidRPr="00EC0BE1" w:rsidRDefault="00150950" w:rsidP="00150950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Обстановка с пожарами и их последствиями</w:t>
      </w:r>
    </w:p>
    <w:p w:rsidR="00150950" w:rsidRPr="00EC0BE1" w:rsidRDefault="00150950" w:rsidP="00150950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Сосьвинского</w:t>
      </w:r>
      <w:r w:rsidRPr="00EC0BE1">
        <w:rPr>
          <w:b/>
          <w:sz w:val="28"/>
          <w:szCs w:val="28"/>
        </w:rPr>
        <w:t xml:space="preserve"> городского округа</w:t>
      </w:r>
    </w:p>
    <w:p w:rsidR="00150950" w:rsidRPr="00EC0BE1" w:rsidRDefault="00150950" w:rsidP="00150950">
      <w:pPr>
        <w:jc w:val="center"/>
        <w:rPr>
          <w:b/>
          <w:sz w:val="28"/>
          <w:szCs w:val="28"/>
        </w:rPr>
      </w:pPr>
    </w:p>
    <w:p w:rsidR="00150950" w:rsidRPr="00EC0BE1" w:rsidRDefault="00150950" w:rsidP="00150950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12 февраля  2021</w:t>
      </w:r>
      <w:r w:rsidRPr="00EC0BE1">
        <w:rPr>
          <w:sz w:val="28"/>
          <w:szCs w:val="28"/>
        </w:rPr>
        <w:t xml:space="preserve">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150950" w:rsidRPr="00EC0BE1" w:rsidRDefault="00150950" w:rsidP="00150950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- зарегистрировано - </w:t>
      </w:r>
      <w:r>
        <w:rPr>
          <w:sz w:val="28"/>
          <w:szCs w:val="28"/>
        </w:rPr>
        <w:t>1 пожар 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150950" w:rsidRPr="00EC0BE1" w:rsidRDefault="00150950" w:rsidP="00150950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>- при пож</w:t>
      </w:r>
      <w:r>
        <w:rPr>
          <w:sz w:val="28"/>
          <w:szCs w:val="28"/>
        </w:rPr>
        <w:t>арах погибли - 0 человек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150950" w:rsidRPr="00EC0BE1" w:rsidRDefault="00150950" w:rsidP="00150950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>- при пожарах полу</w:t>
      </w:r>
      <w:r>
        <w:rPr>
          <w:sz w:val="28"/>
          <w:szCs w:val="28"/>
        </w:rPr>
        <w:t>чили травмы  - 0 человек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 xml:space="preserve"> человек);</w:t>
      </w:r>
    </w:p>
    <w:p w:rsidR="00150950" w:rsidRPr="00EC0BE1" w:rsidRDefault="00150950" w:rsidP="00150950">
      <w:pPr>
        <w:ind w:firstLine="720"/>
        <w:jc w:val="center"/>
        <w:rPr>
          <w:rFonts w:eastAsia="MS Mincho"/>
          <w:spacing w:val="-2"/>
          <w:sz w:val="28"/>
          <w:szCs w:val="28"/>
        </w:rPr>
      </w:pPr>
    </w:p>
    <w:p w:rsidR="00AA350F" w:rsidRPr="00EC0BE1" w:rsidRDefault="00AA350F" w:rsidP="00AA350F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Обстановка с пожарами и их последствиями</w:t>
      </w:r>
    </w:p>
    <w:p w:rsidR="00AA350F" w:rsidRPr="00EC0BE1" w:rsidRDefault="00AA350F" w:rsidP="00AA350F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на территории Гаринского городского округа</w:t>
      </w:r>
    </w:p>
    <w:p w:rsidR="00AA350F" w:rsidRPr="00EC0BE1" w:rsidRDefault="00AA350F" w:rsidP="00AA350F">
      <w:pPr>
        <w:jc w:val="center"/>
        <w:rPr>
          <w:b/>
          <w:sz w:val="28"/>
          <w:szCs w:val="28"/>
        </w:rPr>
      </w:pPr>
    </w:p>
    <w:p w:rsidR="00AA350F" w:rsidRPr="00EC0BE1" w:rsidRDefault="00AA350F" w:rsidP="00AA350F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</w:t>
      </w:r>
      <w:r w:rsidR="00150950">
        <w:rPr>
          <w:sz w:val="28"/>
          <w:szCs w:val="28"/>
        </w:rPr>
        <w:t xml:space="preserve">2 февраля </w:t>
      </w:r>
      <w:r>
        <w:rPr>
          <w:sz w:val="28"/>
          <w:szCs w:val="28"/>
        </w:rPr>
        <w:t xml:space="preserve"> 2021</w:t>
      </w:r>
      <w:r w:rsidRPr="00EC0BE1">
        <w:rPr>
          <w:sz w:val="28"/>
          <w:szCs w:val="28"/>
        </w:rPr>
        <w:t xml:space="preserve"> года оперативная обстановка с пожарами на территории  Гаринского  городского  округа по сравнению с аналогичным </w:t>
      </w:r>
      <w:r w:rsidRPr="00EC0BE1">
        <w:rPr>
          <w:sz w:val="28"/>
          <w:szCs w:val="28"/>
        </w:rPr>
        <w:lastRenderedPageBreak/>
        <w:t>периодом прошлого года (АППГ) характеризовалась следующими основными показателями:</w:t>
      </w:r>
    </w:p>
    <w:p w:rsidR="00AA350F" w:rsidRPr="00EC0BE1" w:rsidRDefault="00AA350F" w:rsidP="00AA350F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- зарегистрировано - </w:t>
      </w:r>
      <w:r w:rsidR="00150950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150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 2020</w:t>
      </w:r>
      <w:r w:rsidRPr="00EC0BE1">
        <w:rPr>
          <w:sz w:val="28"/>
          <w:szCs w:val="28"/>
        </w:rPr>
        <w:t xml:space="preserve"> г. –</w:t>
      </w:r>
      <w:r w:rsidR="00150950">
        <w:rPr>
          <w:sz w:val="28"/>
          <w:szCs w:val="28"/>
        </w:rPr>
        <w:t>1</w:t>
      </w:r>
      <w:bookmarkStart w:id="0" w:name="_GoBack"/>
      <w:bookmarkEnd w:id="0"/>
      <w:r w:rsidRPr="00EC0BE1">
        <w:rPr>
          <w:sz w:val="28"/>
          <w:szCs w:val="28"/>
        </w:rPr>
        <w:t>);</w:t>
      </w:r>
    </w:p>
    <w:p w:rsidR="00AA350F" w:rsidRPr="00EC0BE1" w:rsidRDefault="00AA350F" w:rsidP="00AA350F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>- при пож</w:t>
      </w:r>
      <w:r>
        <w:rPr>
          <w:sz w:val="28"/>
          <w:szCs w:val="28"/>
        </w:rPr>
        <w:t>арах погибли - 0 человек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AA350F" w:rsidRPr="00EC0BE1" w:rsidRDefault="00AA350F" w:rsidP="00AA350F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>- при пожарах полу</w:t>
      </w:r>
      <w:r>
        <w:rPr>
          <w:sz w:val="28"/>
          <w:szCs w:val="28"/>
        </w:rPr>
        <w:t>чили травмы  - 0 человек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 xml:space="preserve"> человек);</w:t>
      </w:r>
    </w:p>
    <w:p w:rsidR="00AA350F" w:rsidRPr="00EC0BE1" w:rsidRDefault="00AA350F" w:rsidP="00AA350F">
      <w:pPr>
        <w:ind w:firstLine="720"/>
        <w:jc w:val="center"/>
        <w:rPr>
          <w:rFonts w:eastAsia="MS Mincho"/>
          <w:spacing w:val="-2"/>
          <w:sz w:val="28"/>
          <w:szCs w:val="28"/>
        </w:rPr>
      </w:pPr>
    </w:p>
    <w:p w:rsidR="00AA350F" w:rsidRPr="00EC0BE1" w:rsidRDefault="00AA350F" w:rsidP="00AA350F">
      <w:pPr>
        <w:overflowPunct w:val="0"/>
        <w:autoSpaceDE w:val="0"/>
        <w:autoSpaceDN w:val="0"/>
        <w:adjustRightInd w:val="0"/>
        <w:ind w:firstLine="709"/>
        <w:jc w:val="center"/>
        <w:rPr>
          <w:rFonts w:eastAsia="MS Mincho"/>
          <w:b/>
          <w:spacing w:val="-2"/>
          <w:sz w:val="28"/>
          <w:szCs w:val="28"/>
        </w:rPr>
      </w:pPr>
      <w:r w:rsidRPr="00EC0BE1">
        <w:rPr>
          <w:rFonts w:eastAsia="MS Mincho"/>
          <w:b/>
          <w:spacing w:val="-2"/>
          <w:sz w:val="28"/>
          <w:szCs w:val="28"/>
        </w:rPr>
        <w:t>Помните!</w:t>
      </w:r>
    </w:p>
    <w:p w:rsidR="00AA350F" w:rsidRPr="00EC0BE1" w:rsidRDefault="00AA350F" w:rsidP="00AA350F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AA350F" w:rsidRDefault="00AA350F" w:rsidP="00AA350F">
      <w:pPr>
        <w:jc w:val="center"/>
        <w:rPr>
          <w:color w:val="000000"/>
          <w:sz w:val="28"/>
          <w:szCs w:val="28"/>
        </w:rPr>
      </w:pPr>
      <w:r w:rsidRPr="00EC0BE1">
        <w:rPr>
          <w:b/>
          <w:sz w:val="28"/>
          <w:szCs w:val="28"/>
        </w:rPr>
        <w:t xml:space="preserve">Правильные действия при эвакуации это сохранность вашей жизни и жизни </w:t>
      </w:r>
      <w:proofErr w:type="gramStart"/>
      <w:r w:rsidRPr="00EC0BE1">
        <w:rPr>
          <w:b/>
          <w:sz w:val="28"/>
          <w:szCs w:val="28"/>
        </w:rPr>
        <w:t>ваших</w:t>
      </w:r>
      <w:proofErr w:type="gramEnd"/>
      <w:r w:rsidRPr="00EC0BE1">
        <w:rPr>
          <w:b/>
          <w:sz w:val="28"/>
          <w:szCs w:val="28"/>
        </w:rPr>
        <w:t xml:space="preserve"> близких!</w:t>
      </w: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p w:rsidR="00AA350F" w:rsidRPr="00A7501A" w:rsidRDefault="00AA350F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</w:p>
    <w:sectPr w:rsidR="00AA350F" w:rsidRPr="00A7501A" w:rsidSect="00D77A82">
      <w:headerReference w:type="default" r:id="rId28"/>
      <w:footerReference w:type="even" r:id="rId29"/>
      <w:footerReference w:type="default" r:id="rId30"/>
      <w:pgSz w:w="11906" w:h="16838" w:code="9"/>
      <w:pgMar w:top="851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00" w:rsidRDefault="00024500">
      <w:r>
        <w:separator/>
      </w:r>
    </w:p>
  </w:endnote>
  <w:endnote w:type="continuationSeparator" w:id="0">
    <w:p w:rsidR="00024500" w:rsidRDefault="0002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00" w:rsidRDefault="00471900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471900" w:rsidRDefault="004719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00" w:rsidRDefault="00471900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00" w:rsidRDefault="00024500">
      <w:r>
        <w:separator/>
      </w:r>
    </w:p>
  </w:footnote>
  <w:footnote w:type="continuationSeparator" w:id="0">
    <w:p w:rsidR="00024500" w:rsidRDefault="0002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471900" w:rsidRDefault="004719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56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1900" w:rsidRDefault="00471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E75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500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950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2C8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4EC4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01A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50F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65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D1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3F2"/>
    <w:rsid w:val="00CC14E7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09D9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5DC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61E"/>
    <w:rsid w:val="00F02F7D"/>
    <w:rsid w:val="00F03B22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874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диаграммы!$O$7:$O$10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диаграммы!$P$7:$P$10</c:f>
              <c:numCache>
                <c:formatCode>0</c:formatCode>
                <c:ptCount val="4"/>
                <c:pt idx="0">
                  <c:v>496</c:v>
                </c:pt>
                <c:pt idx="1">
                  <c:v>30</c:v>
                </c:pt>
                <c:pt idx="2">
                  <c:v>1</c:v>
                </c:pt>
                <c:pt idx="3">
                  <c:v>21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1936E-3"/>
                  <c:y val="-4.1399990531231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22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диаграммы!$O$7:$O$10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диаграммы!$Q$7:$Q$10</c:f>
              <c:numCache>
                <c:formatCode>0</c:formatCode>
                <c:ptCount val="4"/>
                <c:pt idx="0">
                  <c:v>576</c:v>
                </c:pt>
                <c:pt idx="1">
                  <c:v>41</c:v>
                </c:pt>
                <c:pt idx="2">
                  <c:v>1</c:v>
                </c:pt>
                <c:pt idx="3">
                  <c:v>36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00387584"/>
        <c:axId val="198019328"/>
        <c:axId val="0"/>
      </c:bar3DChart>
      <c:catAx>
        <c:axId val="20038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8019328"/>
        <c:crosses val="autoZero"/>
        <c:auto val="1"/>
        <c:lblAlgn val="ctr"/>
        <c:lblOffset val="100"/>
        <c:noMultiLvlLbl val="0"/>
      </c:catAx>
      <c:valAx>
        <c:axId val="19801932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003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831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диаграммы!$P$238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874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диаграммы!$O$239:$O$242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диаграммы!$P$239:$P$242</c:f>
              <c:numCache>
                <c:formatCode>0</c:formatCode>
                <c:ptCount val="4"/>
                <c:pt idx="0">
                  <c:v>136</c:v>
                </c:pt>
                <c:pt idx="1">
                  <c:v>7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диаграммы!$Q$238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1936E-3"/>
                  <c:y val="-4.1399990531231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22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диаграммы!$O$239:$O$242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диаграммы!$Q$239:$Q$242</c:f>
              <c:numCache>
                <c:formatCode>0</c:formatCode>
                <c:ptCount val="4"/>
                <c:pt idx="0">
                  <c:v>172</c:v>
                </c:pt>
                <c:pt idx="1">
                  <c:v>10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65580288"/>
        <c:axId val="150252352"/>
        <c:axId val="0"/>
      </c:bar3DChart>
      <c:catAx>
        <c:axId val="16558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252352"/>
        <c:crosses val="autoZero"/>
        <c:auto val="1"/>
        <c:lblAlgn val="ctr"/>
        <c:lblOffset val="100"/>
        <c:noMultiLvlLbl val="0"/>
      </c:catAx>
      <c:valAx>
        <c:axId val="15025235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6558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83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800747162425682"/>
          <c:y val="0.22032612196395054"/>
          <c:w val="0.78676210567580851"/>
          <c:h val="0.74227501473415625"/>
        </c:manualLayout>
      </c:layout>
      <c:pie3DChart>
        <c:varyColors val="1"/>
        <c:ser>
          <c:idx val="0"/>
          <c:order val="0"/>
          <c:tx>
            <c:strRef>
              <c:f>диаграммы!$P$256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7.9900505330695176E-3"/>
                  <c:y val="-0.6129593638594893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433618499532123E-2"/>
                  <c:y val="0.1970092067123485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770539228408361E-2"/>
                  <c:y val="-7.701292715702501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0552109698111141"/>
                  <c:y val="-0.11109941916639827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8261541770538434"/>
                  <c:y val="-2.984296391723954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694"/>
                  <c:y val="0.212023463801981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052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диаграммы!$O$257:$O$263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диаграммы!$P$257:$P$263</c:f>
              <c:numCache>
                <c:formatCode>0</c:formatCode>
                <c:ptCount val="7"/>
                <c:pt idx="0">
                  <c:v>124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12</c:v>
                </c:pt>
                <c:pt idx="5">
                  <c:v>17</c:v>
                </c:pt>
                <c:pt idx="6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диаграммы!$P$277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874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диаграммы!$O$278:$O$281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диаграммы!$P$278:$P$281</c:f>
              <c:numCache>
                <c:formatCode>0</c:formatCode>
                <c:ptCount val="4"/>
                <c:pt idx="0">
                  <c:v>354</c:v>
                </c:pt>
                <c:pt idx="1">
                  <c:v>29</c:v>
                </c:pt>
                <c:pt idx="2">
                  <c:v>1</c:v>
                </c:pt>
                <c:pt idx="3">
                  <c:v>19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диаграммы!$Q$277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1936E-3"/>
                  <c:y val="-4.1399990531231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22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диаграммы!$O$278:$O$281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диаграммы!$Q$278:$Q$281</c:f>
              <c:numCache>
                <c:formatCode>0</c:formatCode>
                <c:ptCount val="4"/>
                <c:pt idx="0">
                  <c:v>425</c:v>
                </c:pt>
                <c:pt idx="1">
                  <c:v>41</c:v>
                </c:pt>
                <c:pt idx="2">
                  <c:v>1</c:v>
                </c:pt>
                <c:pt idx="3">
                  <c:v>34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97768704"/>
        <c:axId val="150254656"/>
        <c:axId val="0"/>
      </c:bar3DChart>
      <c:catAx>
        <c:axId val="19776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254656"/>
        <c:crosses val="autoZero"/>
        <c:auto val="1"/>
        <c:lblAlgn val="ctr"/>
        <c:lblOffset val="100"/>
        <c:noMultiLvlLbl val="0"/>
      </c:catAx>
      <c:valAx>
        <c:axId val="15025465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9776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83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063839767"/>
          <c:y val="0.17466883688691165"/>
          <c:w val="0.71945980951196953"/>
          <c:h val="0.6788091289911957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6224003797623497E-3"/>
                  <c:y val="0.30577708679092286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07569404595517"/>
                      <c:h val="0.2053196467413657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1727513498369402"/>
                  <c:y val="6.3968455390241832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399272361895193"/>
                  <c:y val="-3.104727511047763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2725626941023058"/>
                  <c:y val="-0.1951143074062137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1.4511014971027168E-2"/>
                  <c:y val="-0.127199269640875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43399644593866349"/>
                  <c:y val="4.671272636881378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0675604996003863"/>
                  <c:y val="0.2371425438115500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902113309316831"/>
                      <c:h val="0.16567630995986227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052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диаграммы!$O$295:$O$303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диаграммы!$P$295:$P$303</c:f>
              <c:numCache>
                <c:formatCode>0</c:formatCode>
                <c:ptCount val="9"/>
                <c:pt idx="0">
                  <c:v>10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332</c:v>
                </c:pt>
                <c:pt idx="7">
                  <c:v>35</c:v>
                </c:pt>
                <c:pt idx="8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диаграммы!$P$321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874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диаграммы!$O$322:$O$325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диаграммы!$P$322:$P$325</c:f>
              <c:numCache>
                <c:formatCode>0</c:formatCode>
                <c:ptCount val="4"/>
                <c:pt idx="0">
                  <c:v>269</c:v>
                </c:pt>
                <c:pt idx="1">
                  <c:v>26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диаграммы!$Q$321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1936E-3"/>
                  <c:y val="-4.1399990531231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22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диаграммы!$O$322:$O$325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диаграммы!$Q$322:$Q$325</c:f>
              <c:numCache>
                <c:formatCode>0</c:formatCode>
                <c:ptCount val="4"/>
                <c:pt idx="0">
                  <c:v>332</c:v>
                </c:pt>
                <c:pt idx="1">
                  <c:v>39</c:v>
                </c:pt>
                <c:pt idx="2">
                  <c:v>1</c:v>
                </c:pt>
                <c:pt idx="3">
                  <c:v>31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97770752"/>
        <c:axId val="197984256"/>
        <c:axId val="0"/>
      </c:bar3DChart>
      <c:catAx>
        <c:axId val="19777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984256"/>
        <c:crosses val="autoZero"/>
        <c:auto val="1"/>
        <c:lblAlgn val="ctr"/>
        <c:lblOffset val="100"/>
        <c:noMultiLvlLbl val="0"/>
      </c:catAx>
      <c:valAx>
        <c:axId val="19798425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9777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83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пожаров, ед.</a:t>
            </a:r>
          </a:p>
        </c:rich>
      </c:tx>
      <c:layout>
        <c:manualLayout>
          <c:xMode val="edge"/>
          <c:yMode val="edge"/>
          <c:x val="0.47025134654417156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923437062283227"/>
          <c:y val="3.1902119028676131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диаграммы!$P$338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диаграммы!$O$339:$O$376</c:f>
              <c:strCache>
                <c:ptCount val="38"/>
                <c:pt idx="0">
                  <c:v>Сосьвинский ГО</c:v>
                </c:pt>
                <c:pt idx="1">
                  <c:v>ГО Староуткинск</c:v>
                </c:pt>
                <c:pt idx="2">
                  <c:v>ГО Верхняя Тура</c:v>
                </c:pt>
                <c:pt idx="3">
                  <c:v>ГО Верхнее Дуброво</c:v>
                </c:pt>
                <c:pt idx="4">
                  <c:v>Бисертский ГО</c:v>
                </c:pt>
                <c:pt idx="5">
                  <c:v>Гаринский ГО</c:v>
                </c:pt>
                <c:pt idx="6">
                  <c:v>ГО Среднеуральск</c:v>
                </c:pt>
                <c:pt idx="7">
                  <c:v>МО Камышловский МР</c:v>
                </c:pt>
                <c:pt idx="8">
                  <c:v>Ачитский ГО</c:v>
                </c:pt>
                <c:pt idx="9">
                  <c:v>ГО Верхотурский</c:v>
                </c:pt>
                <c:pt idx="10">
                  <c:v>ГО Заречный</c:v>
                </c:pt>
                <c:pt idx="11">
                  <c:v>Ивдельский ГО</c:v>
                </c:pt>
                <c:pt idx="12">
                  <c:v>Байкаловский МР</c:v>
                </c:pt>
                <c:pt idx="13">
                  <c:v>Камышловский ГО</c:v>
                </c:pt>
                <c:pt idx="14">
                  <c:v>ГО Дегтярск</c:v>
                </c:pt>
                <c:pt idx="15">
                  <c:v>Верхнесалдинский ГО</c:v>
                </c:pt>
                <c:pt idx="16">
                  <c:v>ГО Красноуфимск</c:v>
                </c:pt>
                <c:pt idx="17">
                  <c:v>Слободо-Туринский МР</c:v>
                </c:pt>
                <c:pt idx="18">
                  <c:v>Арамильский ГО</c:v>
                </c:pt>
                <c:pt idx="19">
                  <c:v>МО Красноуфимский округ</c:v>
                </c:pt>
                <c:pt idx="20">
                  <c:v>ГО Ревда</c:v>
                </c:pt>
                <c:pt idx="21">
                  <c:v>Асбестовский ГО</c:v>
                </c:pt>
                <c:pt idx="22">
                  <c:v>Кушвинский ГО</c:v>
                </c:pt>
                <c:pt idx="23">
                  <c:v>Шалинский ГО</c:v>
                </c:pt>
                <c:pt idx="24">
                  <c:v>Ирбитское МО</c:v>
                </c:pt>
                <c:pt idx="25">
                  <c:v>Тавдинский ГО</c:v>
                </c:pt>
                <c:pt idx="26">
                  <c:v>Новолялинский ГО</c:v>
                </c:pt>
                <c:pt idx="27">
                  <c:v>Полевской ГО</c:v>
                </c:pt>
                <c:pt idx="28">
                  <c:v>Тугулымский ГО</c:v>
                </c:pt>
                <c:pt idx="29">
                  <c:v>Артёмовский ГО</c:v>
                </c:pt>
                <c:pt idx="30">
                  <c:v>ГО Краснотурьинск</c:v>
                </c:pt>
                <c:pt idx="31">
                  <c:v>Каменский ГО</c:v>
                </c:pt>
                <c:pt idx="32">
                  <c:v>МО город Каменск-Уральский</c:v>
                </c:pt>
                <c:pt idx="33">
                  <c:v>Березовский ГО</c:v>
                </c:pt>
                <c:pt idx="34">
                  <c:v>ГО Верхняя Пышма</c:v>
                </c:pt>
                <c:pt idx="35">
                  <c:v>Сысертский ГО</c:v>
                </c:pt>
                <c:pt idx="36">
                  <c:v>ГО Первоуральск</c:v>
                </c:pt>
                <c:pt idx="37">
                  <c:v>Серовский ГО</c:v>
                </c:pt>
              </c:strCache>
            </c:strRef>
          </c:cat>
          <c:val>
            <c:numRef>
              <c:f>диаграммы!$P$339:$P$376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4</c:v>
                </c:pt>
                <c:pt idx="20">
                  <c:v>5</c:v>
                </c:pt>
                <c:pt idx="21">
                  <c:v>6</c:v>
                </c:pt>
                <c:pt idx="22">
                  <c:v>6</c:v>
                </c:pt>
                <c:pt idx="23">
                  <c:v>4</c:v>
                </c:pt>
                <c:pt idx="24">
                  <c:v>6</c:v>
                </c:pt>
                <c:pt idx="25">
                  <c:v>7</c:v>
                </c:pt>
                <c:pt idx="26">
                  <c:v>3</c:v>
                </c:pt>
                <c:pt idx="27">
                  <c:v>5</c:v>
                </c:pt>
                <c:pt idx="28">
                  <c:v>5</c:v>
                </c:pt>
                <c:pt idx="29">
                  <c:v>6</c:v>
                </c:pt>
                <c:pt idx="30">
                  <c:v>5</c:v>
                </c:pt>
                <c:pt idx="31">
                  <c:v>13</c:v>
                </c:pt>
                <c:pt idx="32">
                  <c:v>11</c:v>
                </c:pt>
                <c:pt idx="33">
                  <c:v>9</c:v>
                </c:pt>
                <c:pt idx="34">
                  <c:v>14</c:v>
                </c:pt>
                <c:pt idx="35">
                  <c:v>16</c:v>
                </c:pt>
                <c:pt idx="36">
                  <c:v>8</c:v>
                </c:pt>
                <c:pt idx="37">
                  <c:v>13</c:v>
                </c:pt>
              </c:numCache>
            </c:numRef>
          </c:val>
        </c:ser>
        <c:ser>
          <c:idx val="1"/>
          <c:order val="1"/>
          <c:tx>
            <c:strRef>
              <c:f>диаграммы!$Q$338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диаграммы!$O$339:$O$376</c:f>
              <c:strCache>
                <c:ptCount val="38"/>
                <c:pt idx="0">
                  <c:v>Сосьвинский ГО</c:v>
                </c:pt>
                <c:pt idx="1">
                  <c:v>ГО Староуткинск</c:v>
                </c:pt>
                <c:pt idx="2">
                  <c:v>ГО Верхняя Тура</c:v>
                </c:pt>
                <c:pt idx="3">
                  <c:v>ГО Верхнее Дуброво</c:v>
                </c:pt>
                <c:pt idx="4">
                  <c:v>Бисертский ГО</c:v>
                </c:pt>
                <c:pt idx="5">
                  <c:v>Гаринский ГО</c:v>
                </c:pt>
                <c:pt idx="6">
                  <c:v>ГО Среднеуральск</c:v>
                </c:pt>
                <c:pt idx="7">
                  <c:v>МО Камышловский МР</c:v>
                </c:pt>
                <c:pt idx="8">
                  <c:v>Ачитский ГО</c:v>
                </c:pt>
                <c:pt idx="9">
                  <c:v>ГО Верхотурский</c:v>
                </c:pt>
                <c:pt idx="10">
                  <c:v>ГО Заречный</c:v>
                </c:pt>
                <c:pt idx="11">
                  <c:v>Ивдельский ГО</c:v>
                </c:pt>
                <c:pt idx="12">
                  <c:v>Байкаловский МР</c:v>
                </c:pt>
                <c:pt idx="13">
                  <c:v>Камышловский ГО</c:v>
                </c:pt>
                <c:pt idx="14">
                  <c:v>ГО Дегтярск</c:v>
                </c:pt>
                <c:pt idx="15">
                  <c:v>Верхнесалдинский ГО</c:v>
                </c:pt>
                <c:pt idx="16">
                  <c:v>ГО Красноуфимск</c:v>
                </c:pt>
                <c:pt idx="17">
                  <c:v>Слободо-Туринский МР</c:v>
                </c:pt>
                <c:pt idx="18">
                  <c:v>Арамильский ГО</c:v>
                </c:pt>
                <c:pt idx="19">
                  <c:v>МО Красноуфимский округ</c:v>
                </c:pt>
                <c:pt idx="20">
                  <c:v>ГО Ревда</c:v>
                </c:pt>
                <c:pt idx="21">
                  <c:v>Асбестовский ГО</c:v>
                </c:pt>
                <c:pt idx="22">
                  <c:v>Кушвинский ГО</c:v>
                </c:pt>
                <c:pt idx="23">
                  <c:v>Шалинский ГО</c:v>
                </c:pt>
                <c:pt idx="24">
                  <c:v>Ирбитское МО</c:v>
                </c:pt>
                <c:pt idx="25">
                  <c:v>Тавдинский ГО</c:v>
                </c:pt>
                <c:pt idx="26">
                  <c:v>Новолялинский ГО</c:v>
                </c:pt>
                <c:pt idx="27">
                  <c:v>Полевской ГО</c:v>
                </c:pt>
                <c:pt idx="28">
                  <c:v>Тугулымский ГО</c:v>
                </c:pt>
                <c:pt idx="29">
                  <c:v>Артёмовский ГО</c:v>
                </c:pt>
                <c:pt idx="30">
                  <c:v>ГО Краснотурьинск</c:v>
                </c:pt>
                <c:pt idx="31">
                  <c:v>Каменский ГО</c:v>
                </c:pt>
                <c:pt idx="32">
                  <c:v>МО город Каменск-Уральский</c:v>
                </c:pt>
                <c:pt idx="33">
                  <c:v>Березовский ГО</c:v>
                </c:pt>
                <c:pt idx="34">
                  <c:v>ГО Верхняя Пышма</c:v>
                </c:pt>
                <c:pt idx="35">
                  <c:v>Сысертский ГО</c:v>
                </c:pt>
                <c:pt idx="36">
                  <c:v>ГО Первоуральск</c:v>
                </c:pt>
                <c:pt idx="37">
                  <c:v>Серовский ГО</c:v>
                </c:pt>
              </c:strCache>
            </c:strRef>
          </c:cat>
          <c:val>
            <c:numRef>
              <c:f>диаграммы!$Q$339:$Q$376</c:f>
              <c:numCache>
                <c:formatCode>General</c:formatCode>
                <c:ptCount val="3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6</c:v>
                </c:pt>
                <c:pt idx="19">
                  <c:v>6</c:v>
                </c:pt>
                <c:pt idx="20">
                  <c:v>7</c:v>
                </c:pt>
                <c:pt idx="21">
                  <c:v>7</c:v>
                </c:pt>
                <c:pt idx="22">
                  <c:v>7</c:v>
                </c:pt>
                <c:pt idx="23">
                  <c:v>8</c:v>
                </c:pt>
                <c:pt idx="24">
                  <c:v>8</c:v>
                </c:pt>
                <c:pt idx="25">
                  <c:v>8</c:v>
                </c:pt>
                <c:pt idx="26">
                  <c:v>8</c:v>
                </c:pt>
                <c:pt idx="27">
                  <c:v>9</c:v>
                </c:pt>
                <c:pt idx="28">
                  <c:v>9</c:v>
                </c:pt>
                <c:pt idx="29">
                  <c:v>10</c:v>
                </c:pt>
                <c:pt idx="30">
                  <c:v>11</c:v>
                </c:pt>
                <c:pt idx="31">
                  <c:v>14</c:v>
                </c:pt>
                <c:pt idx="32">
                  <c:v>15</c:v>
                </c:pt>
                <c:pt idx="33">
                  <c:v>17</c:v>
                </c:pt>
                <c:pt idx="34">
                  <c:v>19</c:v>
                </c:pt>
                <c:pt idx="35">
                  <c:v>21</c:v>
                </c:pt>
                <c:pt idx="36">
                  <c:v>23</c:v>
                </c:pt>
                <c:pt idx="37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102464"/>
        <c:axId val="197985984"/>
      </c:barChart>
      <c:catAx>
        <c:axId val="19910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985984"/>
        <c:crosses val="autoZero"/>
        <c:auto val="1"/>
        <c:lblAlgn val="ctr"/>
        <c:lblOffset val="100"/>
        <c:noMultiLvlLbl val="0"/>
      </c:catAx>
      <c:valAx>
        <c:axId val="19798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10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25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людей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156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923437062283244"/>
          <c:y val="3.3719903588714691E-2"/>
          <c:w val="0.7326599707410657"/>
          <c:h val="0.919856526701788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диаграммы!$P$411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диаграммы!$O$412:$O$425</c:f>
              <c:strCache>
                <c:ptCount val="14"/>
                <c:pt idx="0">
                  <c:v>Арамильский ГО</c:v>
                </c:pt>
                <c:pt idx="1">
                  <c:v>Режевской ГО</c:v>
                </c:pt>
                <c:pt idx="2">
                  <c:v>ГО Сухой Лог</c:v>
                </c:pt>
                <c:pt idx="3">
                  <c:v>Серовский ГО</c:v>
                </c:pt>
                <c:pt idx="4">
                  <c:v>МО Камышловский МР</c:v>
                </c:pt>
                <c:pt idx="5">
                  <c:v>Пышминский ГО</c:v>
                </c:pt>
                <c:pt idx="6">
                  <c:v>Тугулымский ГО</c:v>
                </c:pt>
                <c:pt idx="7">
                  <c:v>ГО Нижняя Салда</c:v>
                </c:pt>
                <c:pt idx="8">
                  <c:v>Шалинский ГО</c:v>
                </c:pt>
                <c:pt idx="9">
                  <c:v>Тавдинский ГО</c:v>
                </c:pt>
                <c:pt idx="10">
                  <c:v>ГО Верхняя Пышма</c:v>
                </c:pt>
                <c:pt idx="11">
                  <c:v>Белоярский ГО</c:v>
                </c:pt>
                <c:pt idx="12">
                  <c:v>МО город Каменск-Уральский</c:v>
                </c:pt>
                <c:pt idx="13">
                  <c:v>МО город Екатеринбург</c:v>
                </c:pt>
              </c:strCache>
            </c:strRef>
          </c:cat>
          <c:val>
            <c:numRef>
              <c:f>диаграммы!$P$412:$P$425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9</c:v>
                </c:pt>
              </c:numCache>
            </c:numRef>
          </c:val>
        </c:ser>
        <c:ser>
          <c:idx val="1"/>
          <c:order val="1"/>
          <c:tx>
            <c:strRef>
              <c:f>диаграммы!$Q$411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диаграммы!$O$412:$O$425</c:f>
              <c:strCache>
                <c:ptCount val="14"/>
                <c:pt idx="0">
                  <c:v>Арамильский ГО</c:v>
                </c:pt>
                <c:pt idx="1">
                  <c:v>Режевской ГО</c:v>
                </c:pt>
                <c:pt idx="2">
                  <c:v>ГО Сухой Лог</c:v>
                </c:pt>
                <c:pt idx="3">
                  <c:v>Серовский ГО</c:v>
                </c:pt>
                <c:pt idx="4">
                  <c:v>МО Камышловский МР</c:v>
                </c:pt>
                <c:pt idx="5">
                  <c:v>Пышминский ГО</c:v>
                </c:pt>
                <c:pt idx="6">
                  <c:v>Тугулымский ГО</c:v>
                </c:pt>
                <c:pt idx="7">
                  <c:v>ГО Нижняя Салда</c:v>
                </c:pt>
                <c:pt idx="8">
                  <c:v>Шалинский ГО</c:v>
                </c:pt>
                <c:pt idx="9">
                  <c:v>Тавдинский ГО</c:v>
                </c:pt>
                <c:pt idx="10">
                  <c:v>ГО Верхняя Пышма</c:v>
                </c:pt>
                <c:pt idx="11">
                  <c:v>Белоярский ГО</c:v>
                </c:pt>
                <c:pt idx="12">
                  <c:v>МО город Каменск-Уральский</c:v>
                </c:pt>
                <c:pt idx="13">
                  <c:v>МО город Екатеринбург</c:v>
                </c:pt>
              </c:strCache>
            </c:strRef>
          </c:cat>
          <c:val>
            <c:numRef>
              <c:f>диаграммы!$Q$412:$Q$425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714304"/>
        <c:axId val="197987712"/>
      </c:barChart>
      <c:catAx>
        <c:axId val="19971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987712"/>
        <c:crosses val="autoZero"/>
        <c:auto val="1"/>
        <c:lblAlgn val="ctr"/>
        <c:lblOffset val="100"/>
        <c:noMultiLvlLbl val="0"/>
      </c:catAx>
      <c:valAx>
        <c:axId val="19798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71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25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травмированных людей, чел.</a:t>
            </a:r>
          </a:p>
        </c:rich>
      </c:tx>
      <c:layout>
        <c:manualLayout>
          <c:xMode val="edge"/>
          <c:yMode val="edge"/>
          <c:x val="0.47025134654417156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915978101182119"/>
          <c:y val="2.9175440100639417E-2"/>
          <c:w val="0.75273456035207664"/>
          <c:h val="0.919856532437361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диаграммы!$P$555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диаграммы!$O$556:$O$568</c:f>
              <c:strCache>
                <c:ptCount val="13"/>
                <c:pt idx="0">
                  <c:v>Арамильский ГО</c:v>
                </c:pt>
                <c:pt idx="1">
                  <c:v>Тугулымский ГО</c:v>
                </c:pt>
                <c:pt idx="2">
                  <c:v>ГО Сухой Лог</c:v>
                </c:pt>
                <c:pt idx="3">
                  <c:v>МО Красноуфимский округ</c:v>
                </c:pt>
                <c:pt idx="4">
                  <c:v>МО город Нижний Тагил</c:v>
                </c:pt>
                <c:pt idx="5">
                  <c:v>ГО Заречный</c:v>
                </c:pt>
                <c:pt idx="6">
                  <c:v>ГО Красноуфимск</c:v>
                </c:pt>
                <c:pt idx="7">
                  <c:v>МО Камышловский МР</c:v>
                </c:pt>
                <c:pt idx="8">
                  <c:v>ГО Краснотурьинск</c:v>
                </c:pt>
                <c:pt idx="9">
                  <c:v>МО Алапаевское</c:v>
                </c:pt>
                <c:pt idx="10">
                  <c:v>МО город Ирбит</c:v>
                </c:pt>
                <c:pt idx="11">
                  <c:v>ГО Первоуральск</c:v>
                </c:pt>
                <c:pt idx="12">
                  <c:v>МО город Екатеринбург</c:v>
                </c:pt>
              </c:strCache>
            </c:strRef>
          </c:cat>
          <c:val>
            <c:numRef>
              <c:f>диаграммы!$P$556:$P$568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4</c:v>
                </c:pt>
              </c:numCache>
            </c:numRef>
          </c:val>
        </c:ser>
        <c:ser>
          <c:idx val="1"/>
          <c:order val="1"/>
          <c:tx>
            <c:strRef>
              <c:f>диаграммы!$Q$555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диаграммы!$O$556:$O$568</c:f>
              <c:strCache>
                <c:ptCount val="13"/>
                <c:pt idx="0">
                  <c:v>Арамильский ГО</c:v>
                </c:pt>
                <c:pt idx="1">
                  <c:v>Тугулымский ГО</c:v>
                </c:pt>
                <c:pt idx="2">
                  <c:v>ГО Сухой Лог</c:v>
                </c:pt>
                <c:pt idx="3">
                  <c:v>МО Красноуфимский округ</c:v>
                </c:pt>
                <c:pt idx="4">
                  <c:v>МО город Нижний Тагил</c:v>
                </c:pt>
                <c:pt idx="5">
                  <c:v>ГО Заречный</c:v>
                </c:pt>
                <c:pt idx="6">
                  <c:v>ГО Красноуфимск</c:v>
                </c:pt>
                <c:pt idx="7">
                  <c:v>МО Камышловский МР</c:v>
                </c:pt>
                <c:pt idx="8">
                  <c:v>ГО Краснотурьинск</c:v>
                </c:pt>
                <c:pt idx="9">
                  <c:v>МО Алапаевское</c:v>
                </c:pt>
                <c:pt idx="10">
                  <c:v>МО город Ирбит</c:v>
                </c:pt>
                <c:pt idx="11">
                  <c:v>ГО Первоуральск</c:v>
                </c:pt>
                <c:pt idx="12">
                  <c:v>МО город Екатеринбург</c:v>
                </c:pt>
              </c:strCache>
            </c:strRef>
          </c:cat>
          <c:val>
            <c:numRef>
              <c:f>диаграммы!$Q$556:$Q$568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4</c:v>
                </c:pt>
                <c:pt idx="1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102976"/>
        <c:axId val="197989440"/>
      </c:barChart>
      <c:catAx>
        <c:axId val="199102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989440"/>
        <c:crosses val="autoZero"/>
        <c:auto val="1"/>
        <c:lblAlgn val="ctr"/>
        <c:lblOffset val="100"/>
        <c:noMultiLvlLbl val="0"/>
      </c:catAx>
      <c:valAx>
        <c:axId val="19798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10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25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в зданиях, сооружениях, ед.</a:t>
            </a:r>
          </a:p>
        </c:rich>
      </c:tx>
      <c:layout>
        <c:manualLayout>
          <c:xMode val="edge"/>
          <c:yMode val="edge"/>
          <c:x val="0.41256066875282388"/>
          <c:y val="0.97796809330072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диаграммы!$P$628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диаграммы!$O$629:$O$663</c:f>
              <c:strCache>
                <c:ptCount val="35"/>
                <c:pt idx="0">
                  <c:v>ГО Староуткинск</c:v>
                </c:pt>
                <c:pt idx="1">
                  <c:v>ГО Верхняя Тура</c:v>
                </c:pt>
                <c:pt idx="2">
                  <c:v>ГО Верхнее Дуброво</c:v>
                </c:pt>
                <c:pt idx="3">
                  <c:v>Бисертский ГО</c:v>
                </c:pt>
                <c:pt idx="4">
                  <c:v>Гаринский ГО</c:v>
                </c:pt>
                <c:pt idx="5">
                  <c:v>ГО Среднеуральск</c:v>
                </c:pt>
                <c:pt idx="6">
                  <c:v>Ачитский ГО</c:v>
                </c:pt>
                <c:pt idx="7">
                  <c:v>МО Камышловский МР</c:v>
                </c:pt>
                <c:pt idx="8">
                  <c:v>Туринский ГО</c:v>
                </c:pt>
                <c:pt idx="9">
                  <c:v>Артинский ГО</c:v>
                </c:pt>
                <c:pt idx="10">
                  <c:v>Верхнесалдинский ГО</c:v>
                </c:pt>
                <c:pt idx="11">
                  <c:v>Арамильский ГО</c:v>
                </c:pt>
                <c:pt idx="12">
                  <c:v>ГО Дегтярск</c:v>
                </c:pt>
                <c:pt idx="13">
                  <c:v>ГО Красноуфимск</c:v>
                </c:pt>
                <c:pt idx="14">
                  <c:v>Ивдельский ГО</c:v>
                </c:pt>
                <c:pt idx="15">
                  <c:v>Камышловский ГО</c:v>
                </c:pt>
                <c:pt idx="16">
                  <c:v>Новолялинский ГО</c:v>
                </c:pt>
                <c:pt idx="17">
                  <c:v>МО Красноуфимский округ</c:v>
                </c:pt>
                <c:pt idx="18">
                  <c:v>Слободо-Туринский МР</c:v>
                </c:pt>
                <c:pt idx="19">
                  <c:v>Асбестовский ГО</c:v>
                </c:pt>
                <c:pt idx="20">
                  <c:v>Кушвинский ГО</c:v>
                </c:pt>
                <c:pt idx="21">
                  <c:v>Ирбитское МО</c:v>
                </c:pt>
                <c:pt idx="22">
                  <c:v>ГО Первоуральск</c:v>
                </c:pt>
                <c:pt idx="23">
                  <c:v>ГО Краснотурьинск</c:v>
                </c:pt>
                <c:pt idx="24">
                  <c:v>Тавдинский ГО</c:v>
                </c:pt>
                <c:pt idx="25">
                  <c:v>Тугулымский ГО</c:v>
                </c:pt>
                <c:pt idx="26">
                  <c:v>Полевской ГО</c:v>
                </c:pt>
                <c:pt idx="27">
                  <c:v>Артёмовский ГО</c:v>
                </c:pt>
                <c:pt idx="28">
                  <c:v>МО город Каменск-Уральский</c:v>
                </c:pt>
                <c:pt idx="29">
                  <c:v>Каменский ГО</c:v>
                </c:pt>
                <c:pt idx="30">
                  <c:v>Сысертский ГО</c:v>
                </c:pt>
                <c:pt idx="31">
                  <c:v>ГО Верхняя Пышма</c:v>
                </c:pt>
                <c:pt idx="32">
                  <c:v>Березовский ГО</c:v>
                </c:pt>
                <c:pt idx="33">
                  <c:v>МО город Нижний Тагил</c:v>
                </c:pt>
                <c:pt idx="34">
                  <c:v>Серовский ГО</c:v>
                </c:pt>
              </c:strCache>
            </c:strRef>
          </c:cat>
          <c:val>
            <c:numRef>
              <c:f>диаграммы!$P$629:$P$663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2</c:v>
                </c:pt>
                <c:pt idx="17">
                  <c:v>3</c:v>
                </c:pt>
                <c:pt idx="18">
                  <c:v>2</c:v>
                </c:pt>
                <c:pt idx="19">
                  <c:v>5</c:v>
                </c:pt>
                <c:pt idx="20">
                  <c:v>5</c:v>
                </c:pt>
                <c:pt idx="21">
                  <c:v>4</c:v>
                </c:pt>
                <c:pt idx="22">
                  <c:v>6</c:v>
                </c:pt>
                <c:pt idx="23">
                  <c:v>4</c:v>
                </c:pt>
                <c:pt idx="24">
                  <c:v>5</c:v>
                </c:pt>
                <c:pt idx="25">
                  <c:v>5</c:v>
                </c:pt>
                <c:pt idx="26">
                  <c:v>4</c:v>
                </c:pt>
                <c:pt idx="27">
                  <c:v>5</c:v>
                </c:pt>
                <c:pt idx="28">
                  <c:v>8</c:v>
                </c:pt>
                <c:pt idx="29">
                  <c:v>10</c:v>
                </c:pt>
                <c:pt idx="30">
                  <c:v>11</c:v>
                </c:pt>
                <c:pt idx="31">
                  <c:v>10</c:v>
                </c:pt>
                <c:pt idx="32">
                  <c:v>4</c:v>
                </c:pt>
                <c:pt idx="33">
                  <c:v>20</c:v>
                </c:pt>
                <c:pt idx="34">
                  <c:v>8</c:v>
                </c:pt>
              </c:numCache>
            </c:numRef>
          </c:val>
        </c:ser>
        <c:ser>
          <c:idx val="1"/>
          <c:order val="1"/>
          <c:tx>
            <c:strRef>
              <c:f>диаграммы!$Q$628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диаграммы!$O$629:$O$663</c:f>
              <c:strCache>
                <c:ptCount val="35"/>
                <c:pt idx="0">
                  <c:v>ГО Староуткинск</c:v>
                </c:pt>
                <c:pt idx="1">
                  <c:v>ГО Верхняя Тура</c:v>
                </c:pt>
                <c:pt idx="2">
                  <c:v>ГО Верхнее Дуброво</c:v>
                </c:pt>
                <c:pt idx="3">
                  <c:v>Бисертский ГО</c:v>
                </c:pt>
                <c:pt idx="4">
                  <c:v>Гаринский ГО</c:v>
                </c:pt>
                <c:pt idx="5">
                  <c:v>ГО Среднеуральск</c:v>
                </c:pt>
                <c:pt idx="6">
                  <c:v>Ачитский ГО</c:v>
                </c:pt>
                <c:pt idx="7">
                  <c:v>МО Камышловский МР</c:v>
                </c:pt>
                <c:pt idx="8">
                  <c:v>Туринский ГО</c:v>
                </c:pt>
                <c:pt idx="9">
                  <c:v>Артинский ГО</c:v>
                </c:pt>
                <c:pt idx="10">
                  <c:v>Верхнесалдинский ГО</c:v>
                </c:pt>
                <c:pt idx="11">
                  <c:v>Арамильский ГО</c:v>
                </c:pt>
                <c:pt idx="12">
                  <c:v>ГО Дегтярск</c:v>
                </c:pt>
                <c:pt idx="13">
                  <c:v>ГО Красноуфимск</c:v>
                </c:pt>
                <c:pt idx="14">
                  <c:v>Ивдельский ГО</c:v>
                </c:pt>
                <c:pt idx="15">
                  <c:v>Камышловский ГО</c:v>
                </c:pt>
                <c:pt idx="16">
                  <c:v>Новолялинский ГО</c:v>
                </c:pt>
                <c:pt idx="17">
                  <c:v>МО Красноуфимский округ</c:v>
                </c:pt>
                <c:pt idx="18">
                  <c:v>Слободо-Туринский МР</c:v>
                </c:pt>
                <c:pt idx="19">
                  <c:v>Асбестовский ГО</c:v>
                </c:pt>
                <c:pt idx="20">
                  <c:v>Кушвинский ГО</c:v>
                </c:pt>
                <c:pt idx="21">
                  <c:v>Ирбитское МО</c:v>
                </c:pt>
                <c:pt idx="22">
                  <c:v>ГО Первоуральск</c:v>
                </c:pt>
                <c:pt idx="23">
                  <c:v>ГО Краснотурьинск</c:v>
                </c:pt>
                <c:pt idx="24">
                  <c:v>Тавдинский ГО</c:v>
                </c:pt>
                <c:pt idx="25">
                  <c:v>Тугулымский ГО</c:v>
                </c:pt>
                <c:pt idx="26">
                  <c:v>Полевской ГО</c:v>
                </c:pt>
                <c:pt idx="27">
                  <c:v>Артёмовский ГО</c:v>
                </c:pt>
                <c:pt idx="28">
                  <c:v>МО город Каменск-Уральский</c:v>
                </c:pt>
                <c:pt idx="29">
                  <c:v>Каменский ГО</c:v>
                </c:pt>
                <c:pt idx="30">
                  <c:v>Сысертский ГО</c:v>
                </c:pt>
                <c:pt idx="31">
                  <c:v>ГО Верхняя Пышма</c:v>
                </c:pt>
                <c:pt idx="32">
                  <c:v>Березовский ГО</c:v>
                </c:pt>
                <c:pt idx="33">
                  <c:v>МО город Нижний Тагил</c:v>
                </c:pt>
                <c:pt idx="34">
                  <c:v>Серовский ГО</c:v>
                </c:pt>
              </c:strCache>
            </c:strRef>
          </c:cat>
          <c:val>
            <c:numRef>
              <c:f>диаграммы!$Q$629:$Q$663</c:f>
              <c:numCache>
                <c:formatCode>General</c:formatCode>
                <c:ptCount val="3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6</c:v>
                </c:pt>
                <c:pt idx="20">
                  <c:v>6</c:v>
                </c:pt>
                <c:pt idx="21">
                  <c:v>7</c:v>
                </c:pt>
                <c:pt idx="22">
                  <c:v>7</c:v>
                </c:pt>
                <c:pt idx="23">
                  <c:v>8</c:v>
                </c:pt>
                <c:pt idx="24">
                  <c:v>8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12</c:v>
                </c:pt>
                <c:pt idx="29">
                  <c:v>13</c:v>
                </c:pt>
                <c:pt idx="30">
                  <c:v>13</c:v>
                </c:pt>
                <c:pt idx="31">
                  <c:v>16</c:v>
                </c:pt>
                <c:pt idx="32">
                  <c:v>16</c:v>
                </c:pt>
                <c:pt idx="33">
                  <c:v>22</c:v>
                </c:pt>
                <c:pt idx="3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255552"/>
        <c:axId val="150151168"/>
      </c:barChart>
      <c:catAx>
        <c:axId val="199255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151168"/>
        <c:crosses val="autoZero"/>
        <c:auto val="1"/>
        <c:lblAlgn val="ctr"/>
        <c:lblOffset val="100"/>
        <c:noMultiLvlLbl val="0"/>
      </c:catAx>
      <c:valAx>
        <c:axId val="15015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25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25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на открытых территориях, ед.</a:t>
            </a:r>
          </a:p>
        </c:rich>
      </c:tx>
      <c:layout>
        <c:manualLayout>
          <c:xMode val="edge"/>
          <c:yMode val="edge"/>
          <c:x val="0.41256066875282388"/>
          <c:y val="0.97796809330072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227613553012153"/>
          <c:y val="3.0993228966728247E-2"/>
          <c:w val="0.76810940094743463"/>
          <c:h val="0.919856520966213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диаграммы!$P$701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диаграммы!$O$702:$O$714</c:f>
              <c:strCache>
                <c:ptCount val="13"/>
                <c:pt idx="0">
                  <c:v>ГО Дегтярск</c:v>
                </c:pt>
                <c:pt idx="1">
                  <c:v>Нижнесергинский МР</c:v>
                </c:pt>
                <c:pt idx="2">
                  <c:v>Кировградский ГО</c:v>
                </c:pt>
                <c:pt idx="3">
                  <c:v>ГО Верхотурский</c:v>
                </c:pt>
                <c:pt idx="4">
                  <c:v>Волчанский ГО</c:v>
                </c:pt>
                <c:pt idx="5">
                  <c:v>Байкаловский МР</c:v>
                </c:pt>
                <c:pt idx="6">
                  <c:v>Арамильский ГО</c:v>
                </c:pt>
                <c:pt idx="7">
                  <c:v>ГО Карпинск</c:v>
                </c:pt>
                <c:pt idx="8">
                  <c:v>Новолялинский ГО</c:v>
                </c:pt>
                <c:pt idx="9">
                  <c:v>ГО Верхняя Пышма</c:v>
                </c:pt>
                <c:pt idx="10">
                  <c:v>ГО Краснотурьинск</c:v>
                </c:pt>
                <c:pt idx="11">
                  <c:v>Шалинский ГО</c:v>
                </c:pt>
                <c:pt idx="12">
                  <c:v>ГО Первоуральск</c:v>
                </c:pt>
              </c:strCache>
            </c:strRef>
          </c:cat>
          <c:val>
            <c:numRef>
              <c:f>диаграммы!$P$702:$P$714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</c:ser>
        <c:ser>
          <c:idx val="1"/>
          <c:order val="1"/>
          <c:tx>
            <c:strRef>
              <c:f>диаграммы!$Q$701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диаграммы!$O$702:$O$714</c:f>
              <c:strCache>
                <c:ptCount val="13"/>
                <c:pt idx="0">
                  <c:v>ГО Дегтярск</c:v>
                </c:pt>
                <c:pt idx="1">
                  <c:v>Нижнесергинский МР</c:v>
                </c:pt>
                <c:pt idx="2">
                  <c:v>Кировградский ГО</c:v>
                </c:pt>
                <c:pt idx="3">
                  <c:v>ГО Верхотурский</c:v>
                </c:pt>
                <c:pt idx="4">
                  <c:v>Волчанский ГО</c:v>
                </c:pt>
                <c:pt idx="5">
                  <c:v>Байкаловский МР</c:v>
                </c:pt>
                <c:pt idx="6">
                  <c:v>Арамильский ГО</c:v>
                </c:pt>
                <c:pt idx="7">
                  <c:v>ГО Карпинск</c:v>
                </c:pt>
                <c:pt idx="8">
                  <c:v>Новолялинский ГО</c:v>
                </c:pt>
                <c:pt idx="9">
                  <c:v>ГО Верхняя Пышма</c:v>
                </c:pt>
                <c:pt idx="10">
                  <c:v>ГО Краснотурьинск</c:v>
                </c:pt>
                <c:pt idx="11">
                  <c:v>Шалинский ГО</c:v>
                </c:pt>
                <c:pt idx="12">
                  <c:v>ГО Первоуральск</c:v>
                </c:pt>
              </c:strCache>
            </c:strRef>
          </c:cat>
          <c:val>
            <c:numRef>
              <c:f>диаграммы!$Q$702:$Q$714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5</c:v>
                </c:pt>
                <c:pt idx="1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9714816"/>
        <c:axId val="150151744"/>
      </c:barChart>
      <c:catAx>
        <c:axId val="199714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151744"/>
        <c:crosses val="autoZero"/>
        <c:auto val="1"/>
        <c:lblAlgn val="ctr"/>
        <c:lblOffset val="100"/>
        <c:noMultiLvlLbl val="0"/>
      </c:catAx>
      <c:valAx>
        <c:axId val="15015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971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258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399E-2"/>
          <c:y val="0.10870866039869133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диаграммы!$P$28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диаграммы!$O$29:$O$35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диаграммы!$P$29:$P$35</c:f>
              <c:numCache>
                <c:formatCode>General</c:formatCode>
                <c:ptCount val="7"/>
                <c:pt idx="0">
                  <c:v>64</c:v>
                </c:pt>
                <c:pt idx="1">
                  <c:v>71</c:v>
                </c:pt>
                <c:pt idx="2">
                  <c:v>70</c:v>
                </c:pt>
                <c:pt idx="3">
                  <c:v>71</c:v>
                </c:pt>
                <c:pt idx="4">
                  <c:v>104</c:v>
                </c:pt>
                <c:pt idx="5">
                  <c:v>93</c:v>
                </c:pt>
                <c:pt idx="6">
                  <c:v>103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150134272"/>
        <c:axId val="198019904"/>
      </c:barChart>
      <c:lineChart>
        <c:grouping val="standard"/>
        <c:varyColors val="0"/>
        <c:ser>
          <c:idx val="0"/>
          <c:order val="1"/>
          <c:tx>
            <c:strRef>
              <c:f>диаграммы!$Q$28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1"/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диаграммы!$O$29:$O$35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диаграммы!$Q$29:$Q$35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3</c:v>
                </c:pt>
                <c:pt idx="3">
                  <c:v>3</c:v>
                </c:pt>
                <c:pt idx="4">
                  <c:v>8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диаграммы!$R$28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диаграммы!$O$29:$O$35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диаграммы!$R$29:$R$35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134272"/>
        <c:axId val="198019904"/>
      </c:lineChart>
      <c:catAx>
        <c:axId val="15013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980199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8019904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013427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344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3058E-2"/>
          <c:y val="0.17343942533499138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диаграммы!$P$47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712527108832302E-3"/>
                  <c:y val="-8.169398994980842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диаграммы!$O$48:$O$60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диаграммы!$P$48:$P$60</c:f>
              <c:numCache>
                <c:formatCode>General</c:formatCode>
                <c:ptCount val="13"/>
                <c:pt idx="0">
                  <c:v>5</c:v>
                </c:pt>
                <c:pt idx="1">
                  <c:v>11</c:v>
                </c:pt>
                <c:pt idx="2">
                  <c:v>1</c:v>
                </c:pt>
                <c:pt idx="3">
                  <c:v>5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3</c:v>
                </c:pt>
                <c:pt idx="10">
                  <c:v>6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200384512"/>
        <c:axId val="198022208"/>
      </c:barChart>
      <c:lineChart>
        <c:grouping val="standard"/>
        <c:varyColors val="0"/>
        <c:ser>
          <c:idx val="0"/>
          <c:order val="1"/>
          <c:tx>
            <c:strRef>
              <c:f>диаграммы!$Q$47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16E-2"/>
                  <c:y val="-9.8189891766596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диаграммы!$O$48:$O$60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диаграммы!$Q$48:$Q$60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0384512"/>
        <c:axId val="198022208"/>
      </c:lineChart>
      <c:catAx>
        <c:axId val="2003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98022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8022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038451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344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диаграммы!$P$70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диаграммы!$O$71:$O$79</c:f>
              <c:strCache>
                <c:ptCount val="9"/>
                <c:pt idx="0">
                  <c:v>Падение с высоты</c:v>
                </c:pt>
                <c:pt idx="1">
                  <c:v>Отравление алкоголем и продуктами…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диаграммы!$P$71:$P$79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10</c:v>
                </c:pt>
                <c:pt idx="8">
                  <c:v>15</c:v>
                </c:pt>
              </c:numCache>
            </c:numRef>
          </c:val>
        </c:ser>
        <c:ser>
          <c:idx val="1"/>
          <c:order val="1"/>
          <c:tx>
            <c:strRef>
              <c:f>диаграммы!$Q$70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1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503E-16"/>
                  <c:y val="-1.56011146320766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диаграммы!$O$71:$O$79</c:f>
              <c:strCache>
                <c:ptCount val="9"/>
                <c:pt idx="0">
                  <c:v>Падение с высоты</c:v>
                </c:pt>
                <c:pt idx="1">
                  <c:v>Отравление алкоголем и продуктами…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диаграммы!$Q$71:$Q$79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576704"/>
        <c:axId val="198023936"/>
      </c:barChart>
      <c:catAx>
        <c:axId val="165576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8023936"/>
        <c:crosses val="autoZero"/>
        <c:auto val="1"/>
        <c:lblAlgn val="ctr"/>
        <c:lblOffset val="100"/>
        <c:noMultiLvlLbl val="0"/>
      </c:catAx>
      <c:valAx>
        <c:axId val="198023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57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диаграммы!$P$116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диаграммы!$O$119:$O$135</c:f>
              <c:strCache>
                <c:ptCount val="15"/>
                <c:pt idx="0">
                  <c:v>3 года</c:v>
                </c:pt>
                <c:pt idx="1">
                  <c:v>4 года</c:v>
                </c:pt>
                <c:pt idx="2">
                  <c:v>5 лет</c:v>
                </c:pt>
                <c:pt idx="3">
                  <c:v>6 лет</c:v>
                </c:pt>
                <c:pt idx="4">
                  <c:v>7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  <c:pt idx="8">
                  <c:v>11 лет</c:v>
                </c:pt>
                <c:pt idx="9">
                  <c:v>12 лет</c:v>
                </c:pt>
                <c:pt idx="10">
                  <c:v>13 лет</c:v>
                </c:pt>
                <c:pt idx="11">
                  <c:v>14 лет</c:v>
                </c:pt>
                <c:pt idx="12">
                  <c:v>15 лет</c:v>
                </c:pt>
                <c:pt idx="13">
                  <c:v>16 лет</c:v>
                </c:pt>
                <c:pt idx="14">
                  <c:v>17 лет</c:v>
                </c:pt>
              </c:strCache>
            </c:strRef>
          </c:cat>
          <c:val>
            <c:numRef>
              <c:f>диаграммы!$P$119:$P$135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диаграммы!$Q$116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диаграммы!$O$119:$O$135</c:f>
              <c:strCache>
                <c:ptCount val="15"/>
                <c:pt idx="0">
                  <c:v>3 года</c:v>
                </c:pt>
                <c:pt idx="1">
                  <c:v>4 года</c:v>
                </c:pt>
                <c:pt idx="2">
                  <c:v>5 лет</c:v>
                </c:pt>
                <c:pt idx="3">
                  <c:v>6 лет</c:v>
                </c:pt>
                <c:pt idx="4">
                  <c:v>7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  <c:pt idx="8">
                  <c:v>11 лет</c:v>
                </c:pt>
                <c:pt idx="9">
                  <c:v>12 лет</c:v>
                </c:pt>
                <c:pt idx="10">
                  <c:v>13 лет</c:v>
                </c:pt>
                <c:pt idx="11">
                  <c:v>14 лет</c:v>
                </c:pt>
                <c:pt idx="12">
                  <c:v>15 лет</c:v>
                </c:pt>
                <c:pt idx="13">
                  <c:v>16 лет</c:v>
                </c:pt>
                <c:pt idx="14">
                  <c:v>17 лет</c:v>
                </c:pt>
              </c:strCache>
            </c:strRef>
          </c:cat>
          <c:val>
            <c:numRef>
              <c:f>диаграммы!$Q$119:$Q$135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 formatCode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577216"/>
        <c:axId val="200912832"/>
      </c:barChart>
      <c:catAx>
        <c:axId val="16557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912832"/>
        <c:crosses val="autoZero"/>
        <c:auto val="1"/>
        <c:lblAlgn val="ctr"/>
        <c:lblOffset val="100"/>
        <c:noMultiLvlLbl val="0"/>
      </c:catAx>
      <c:valAx>
        <c:axId val="2009128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557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199543834313339"/>
          <c:y val="0.14642819647544086"/>
          <c:w val="0.16400508888354021"/>
          <c:h val="0.10119085114360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141697361915035"/>
          <c:y val="0.20387283094315403"/>
          <c:w val="0.78676210567580851"/>
          <c:h val="0.74227501473415625"/>
        </c:manualLayout>
      </c:layout>
      <c:pie3DChart>
        <c:varyColors val="1"/>
        <c:ser>
          <c:idx val="0"/>
          <c:order val="0"/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7366208797531999"/>
                  <c:y val="-5.777602251129278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67918842318886E-2"/>
                  <c:y val="2.1866067681978626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02709912244E-2"/>
                  <c:y val="-7.5926245896378941E-4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8493349428992979E-2"/>
                  <c:y val="1.6513217979414088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475578328638761"/>
                      <c:h val="0.166714634808579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499"/>
                  <c:y val="0.1269180313955919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328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694"/>
                  <c:y val="0.212023463801981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052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диаграммы!$O$144:$O$147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диаграммы!$P$144:$P$147</c:f>
              <c:numCache>
                <c:formatCode>0</c:formatCode>
                <c:ptCount val="4"/>
                <c:pt idx="0">
                  <c:v>425</c:v>
                </c:pt>
                <c:pt idx="1">
                  <c:v>53</c:v>
                </c:pt>
                <c:pt idx="2">
                  <c:v>96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39"/>
          <c:w val="0.69916093882220665"/>
          <c:h val="0.66278002067269803"/>
        </c:manualLayout>
      </c:layout>
      <c:pie3DChart>
        <c:varyColors val="1"/>
        <c:ser>
          <c:idx val="0"/>
          <c:order val="0"/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3838664028502184E-2"/>
                  <c:y val="-6.2361153484460558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088829310608783E-2"/>
                  <c:y val="-1.7109044434312822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770478909368262"/>
                      <c:h val="0.1922073410827999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786729334974646E-2"/>
                  <c:y val="0.1390134570139985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7790108788563508E-2"/>
                  <c:y val="6.2033440856897673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0415415641838242"/>
                  <c:y val="-9.904714239844965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0530632945148563"/>
                  <c:y val="-7.393496252672378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9558305892138445"/>
                  <c:y val="-4.1687034440677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357660160940724"/>
                      <c:h val="0.1303690652077284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694"/>
                  <c:y val="0.212023463801981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052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диаграммы!$O$159:$O$165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диаграммы!$P$159:$P$165</c:f>
              <c:numCache>
                <c:formatCode>0</c:formatCode>
                <c:ptCount val="7"/>
                <c:pt idx="0">
                  <c:v>165</c:v>
                </c:pt>
                <c:pt idx="1">
                  <c:v>156</c:v>
                </c:pt>
                <c:pt idx="2">
                  <c:v>134</c:v>
                </c:pt>
                <c:pt idx="3">
                  <c:v>46</c:v>
                </c:pt>
                <c:pt idx="4">
                  <c:v>38</c:v>
                </c:pt>
                <c:pt idx="5">
                  <c:v>14</c:v>
                </c:pt>
                <c:pt idx="6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диаграммы!$P$188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874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диаграммы!$O$189:$O$192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диаграммы!$P$189:$P$192</c:f>
              <c:numCache>
                <c:formatCode>0</c:formatCode>
                <c:ptCount val="4"/>
                <c:pt idx="0">
                  <c:v>360</c:v>
                </c:pt>
                <c:pt idx="1">
                  <c:v>23</c:v>
                </c:pt>
                <c:pt idx="2">
                  <c:v>1</c:v>
                </c:pt>
                <c:pt idx="3">
                  <c:v>17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диаграммы!$Q$188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1936E-3"/>
                  <c:y val="-4.1399990531231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22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диаграммы!$O$189:$O$192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диаграммы!$Q$189:$Q$192</c:f>
              <c:numCache>
                <c:formatCode>0</c:formatCode>
                <c:ptCount val="4"/>
                <c:pt idx="0">
                  <c:v>404</c:v>
                </c:pt>
                <c:pt idx="1">
                  <c:v>31</c:v>
                </c:pt>
                <c:pt idx="2">
                  <c:v>1</c:v>
                </c:pt>
                <c:pt idx="3">
                  <c:v>30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165577728"/>
        <c:axId val="150249472"/>
        <c:axId val="0"/>
      </c:bar3DChart>
      <c:catAx>
        <c:axId val="1655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249472"/>
        <c:crosses val="autoZero"/>
        <c:auto val="1"/>
        <c:lblAlgn val="ctr"/>
        <c:lblOffset val="100"/>
        <c:noMultiLvlLbl val="0"/>
      </c:catAx>
      <c:valAx>
        <c:axId val="15024947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16557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83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936851676167335"/>
          <c:y val="0.13124027556908049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диаграммы!$P$211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8793067446231097E-2"/>
                  <c:y val="-0.3603994692446756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191020103485177"/>
                  <c:y val="2.4537270961471437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997959562843347E-2"/>
                  <c:y val="-1.54815087306960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2499412202833593"/>
                  <c:y val="-6.440804606750097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7146018681262668E-3"/>
                  <c:y val="-0.10983199904956437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9.1464034212261361E-2"/>
                  <c:y val="2.153108883567339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694"/>
                  <c:y val="0.2120234638019818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052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диаграммы!$O$212:$O$218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диаграммы!$P$212:$P$218</c:f>
              <c:numCache>
                <c:formatCode>0</c:formatCode>
                <c:ptCount val="7"/>
                <c:pt idx="0">
                  <c:v>208</c:v>
                </c:pt>
                <c:pt idx="1">
                  <c:v>9</c:v>
                </c:pt>
                <c:pt idx="2">
                  <c:v>10</c:v>
                </c:pt>
                <c:pt idx="3">
                  <c:v>0</c:v>
                </c:pt>
                <c:pt idx="4">
                  <c:v>41</c:v>
                </c:pt>
                <c:pt idx="5">
                  <c:v>79</c:v>
                </c:pt>
                <c:pt idx="6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0.1163</cdr:x>
      <cdr:y>0.02549</cdr:y>
    </cdr:from>
    <cdr:to>
      <cdr:x>0.28462</cdr:x>
      <cdr:y>0.12138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760037" y="80956"/>
          <a:ext cx="1099994" cy="30449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-12,2%</a:t>
          </a:r>
        </a:p>
      </cdr:txBody>
    </cdr:sp>
  </cdr:relSizeAnchor>
  <cdr:relSizeAnchor xmlns:cdr="http://schemas.openxmlformats.org/drawingml/2006/chartDrawing">
    <cdr:from>
      <cdr:x>0.31473</cdr:x>
      <cdr:y>0.19322</cdr:y>
    </cdr:from>
    <cdr:to>
      <cdr:x>0.48304</cdr:x>
      <cdr:y>0.28911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2056804" y="613556"/>
          <a:ext cx="1099930" cy="30449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-34,8%</a:t>
          </a:r>
        </a:p>
      </cdr:txBody>
    </cdr:sp>
  </cdr:relSizeAnchor>
  <cdr:relSizeAnchor xmlns:cdr="http://schemas.openxmlformats.org/drawingml/2006/chartDrawing">
    <cdr:from>
      <cdr:x>0.49862</cdr:x>
      <cdr:y>0.50282</cdr:y>
    </cdr:from>
    <cdr:to>
      <cdr:x>0.69448</cdr:x>
      <cdr:y>0.59871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258551" y="1596665"/>
          <a:ext cx="1279973" cy="30449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стабильно</a:t>
          </a:r>
        </a:p>
      </cdr:txBody>
    </cdr:sp>
  </cdr:relSizeAnchor>
  <cdr:relSizeAnchor xmlns:cdr="http://schemas.openxmlformats.org/drawingml/2006/chartDrawing">
    <cdr:from>
      <cdr:x>0.72202</cdr:x>
      <cdr:y>0.19966</cdr:y>
    </cdr:from>
    <cdr:to>
      <cdr:x>0.89033</cdr:x>
      <cdr:y>0.29555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4718501" y="633998"/>
          <a:ext cx="1099929" cy="30449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-76,5%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0.10621</cdr:x>
      <cdr:y>0.0659</cdr:y>
    </cdr:from>
    <cdr:to>
      <cdr:x>0.27453</cdr:x>
      <cdr:y>0.15837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643546" y="212942"/>
          <a:ext cx="1019881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26,5%</a:t>
          </a:r>
        </a:p>
      </cdr:txBody>
    </cdr:sp>
  </cdr:relSizeAnchor>
  <cdr:relSizeAnchor xmlns:cdr="http://schemas.openxmlformats.org/drawingml/2006/chartDrawing">
    <cdr:from>
      <cdr:x>0.32315</cdr:x>
      <cdr:y>0.25839</cdr:y>
    </cdr:from>
    <cdr:to>
      <cdr:x>0.49147</cdr:x>
      <cdr:y>0.35086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1958024" y="834934"/>
          <a:ext cx="1019881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+42,9%</a:t>
          </a:r>
        </a:p>
      </cdr:txBody>
    </cdr:sp>
  </cdr:relSizeAnchor>
  <cdr:relSizeAnchor xmlns:cdr="http://schemas.openxmlformats.org/drawingml/2006/chartDrawing">
    <cdr:from>
      <cdr:x>0.50368</cdr:x>
      <cdr:y>0.52863</cdr:y>
    </cdr:from>
    <cdr:to>
      <cdr:x>0.69954</cdr:x>
      <cdr:y>0.61943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026328" y="1739548"/>
          <a:ext cx="1176817" cy="298793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стабильно</a:t>
          </a:r>
        </a:p>
      </cdr:txBody>
    </cdr:sp>
  </cdr:relSizeAnchor>
  <cdr:relSizeAnchor xmlns:cdr="http://schemas.openxmlformats.org/drawingml/2006/chartDrawing">
    <cdr:from>
      <cdr:x>0.70921</cdr:x>
      <cdr:y>0.28537</cdr:y>
    </cdr:from>
    <cdr:to>
      <cdr:x>0.87753</cdr:x>
      <cdr:y>0.37784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4261234" y="939044"/>
          <a:ext cx="1011344" cy="30428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50,0%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0.1163</cdr:x>
      <cdr:y>0.04731</cdr:y>
    </cdr:from>
    <cdr:to>
      <cdr:x>0.28462</cdr:x>
      <cdr:y>0.1355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733011" y="157960"/>
          <a:ext cx="1060871" cy="29441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-20,1%</a:t>
          </a:r>
        </a:p>
      </cdr:txBody>
    </cdr:sp>
  </cdr:relSizeAnchor>
  <cdr:relSizeAnchor xmlns:cdr="http://schemas.openxmlformats.org/drawingml/2006/chartDrawing">
    <cdr:from>
      <cdr:x>0.31774</cdr:x>
      <cdr:y>0.20973</cdr:y>
    </cdr:from>
    <cdr:to>
      <cdr:x>0.48605</cdr:x>
      <cdr:y>0.29792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1977880" y="709984"/>
          <a:ext cx="1047708" cy="29854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-41,4%</a:t>
          </a:r>
        </a:p>
      </cdr:txBody>
    </cdr:sp>
  </cdr:relSizeAnchor>
  <cdr:relSizeAnchor xmlns:cdr="http://schemas.openxmlformats.org/drawingml/2006/chartDrawing">
    <cdr:from>
      <cdr:x>0.50379</cdr:x>
      <cdr:y>0.48018</cdr:y>
    </cdr:from>
    <cdr:to>
      <cdr:x>0.69965</cdr:x>
      <cdr:y>0.56837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629717" y="1672505"/>
          <a:ext cx="1411147" cy="30717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стабильно</a:t>
          </a:r>
        </a:p>
      </cdr:txBody>
    </cdr:sp>
  </cdr:relSizeAnchor>
  <cdr:relSizeAnchor xmlns:cdr="http://schemas.openxmlformats.org/drawingml/2006/chartDrawing">
    <cdr:from>
      <cdr:x>0.7182</cdr:x>
      <cdr:y>0.21602</cdr:y>
    </cdr:from>
    <cdr:to>
      <cdr:x>0.88651</cdr:x>
      <cdr:y>0.30421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5174526" y="752409"/>
          <a:ext cx="1212652" cy="30717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-78,9%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0.1163</cdr:x>
      <cdr:y>0.04731</cdr:y>
    </cdr:from>
    <cdr:to>
      <cdr:x>0.28462</cdr:x>
      <cdr:y>0.13802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759893" y="155847"/>
          <a:ext cx="1099787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+23,4%</a:t>
          </a:r>
        </a:p>
      </cdr:txBody>
    </cdr:sp>
  </cdr:relSizeAnchor>
  <cdr:relSizeAnchor xmlns:cdr="http://schemas.openxmlformats.org/drawingml/2006/chartDrawing">
    <cdr:from>
      <cdr:x>0.31774</cdr:x>
      <cdr:y>0.18344</cdr:y>
    </cdr:from>
    <cdr:to>
      <cdr:x>0.48605</cdr:x>
      <cdr:y>0.27415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2076083" y="604294"/>
          <a:ext cx="1099721" cy="29881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-50,0%</a:t>
          </a:r>
        </a:p>
      </cdr:txBody>
    </cdr:sp>
  </cdr:relSizeAnchor>
  <cdr:relSizeAnchor xmlns:cdr="http://schemas.openxmlformats.org/drawingml/2006/chartDrawing">
    <cdr:from>
      <cdr:x>0.50471</cdr:x>
      <cdr:y>0.52028</cdr:y>
    </cdr:from>
    <cdr:to>
      <cdr:x>0.70057</cdr:x>
      <cdr:y>0.61099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297727" y="1713895"/>
          <a:ext cx="1279730" cy="29881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стабильно</a:t>
          </a:r>
        </a:p>
      </cdr:txBody>
    </cdr:sp>
  </cdr:relSizeAnchor>
  <cdr:relSizeAnchor xmlns:cdr="http://schemas.openxmlformats.org/drawingml/2006/chartDrawing">
    <cdr:from>
      <cdr:x>0.71407</cdr:x>
      <cdr:y>0.20551</cdr:y>
    </cdr:from>
    <cdr:to>
      <cdr:x>0.88238</cdr:x>
      <cdr:y>0.29622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4665642" y="676970"/>
          <a:ext cx="1099721" cy="29881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-82,4%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9ADA-6E4D-4000-97EB-67CA2B0A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6</cp:revision>
  <cp:lastPrinted>2020-10-19T09:40:00Z</cp:lastPrinted>
  <dcterms:created xsi:type="dcterms:W3CDTF">2021-02-11T07:08:00Z</dcterms:created>
  <dcterms:modified xsi:type="dcterms:W3CDTF">2021-02-12T04:34:00Z</dcterms:modified>
</cp:coreProperties>
</file>