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8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footer7.xml" ContentType="application/vnd.openxmlformats-officedocument.wordprocessingml.footer+xml"/>
  <Override PartName="/word/footer12.xml" ContentType="application/vnd.openxmlformats-officedocument.wordprocessingml.footer+xml"/>
  <Override PartName="/word/footer9.xml" ContentType="application/vnd.openxmlformats-officedocument.wordprocessingml.footer+xml"/>
  <Override PartName="/word/theme/theme1.xml" ContentType="application/vnd.openxmlformats-officedocument.theme+xml"/>
  <Override PartName="/word/header1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1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 xml:space="preserve">за </w:t>
      </w:r>
      <w:r>
        <w:rPr>
          <w:i w:val="false"/>
          <w:sz w:val="44"/>
        </w:rPr>
        <w:t>2</w:t>
      </w:r>
      <w:r>
        <w:rPr>
          <w:i w:val="false"/>
          <w:sz w:val="44"/>
        </w:rPr>
        <w:t xml:space="preserve"> месяц</w:t>
      </w:r>
      <w:r>
        <w:rPr>
          <w:i w:val="false"/>
          <w:sz w:val="44"/>
        </w:rPr>
        <w:t xml:space="preserve">а </w:t>
      </w:r>
      <w:r>
        <w:rPr>
          <w:i w:val="false"/>
          <w:sz w:val="44"/>
        </w:rPr>
        <w:t>2026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Heading4"/>
        <w:rPr/>
      </w:pPr>
      <w:r>
        <w:rPr/>
        <w:t>Екатеринбург 2026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января 2026 г. по 28 февраля 2026 г. включительно оперативная обстановка с пожарами в Свердловской области по сравнению с аналогичным периодом прошлого года (АППГ) характеризовалась следующими основными показателями: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зарегистрировано 889 пожаров (в 2025 г. - 830 пожаров (увеличение на 7,1%));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 пожарах погибло 53 человека (в 2025 г. - 35 человек (увеличение на 51,4%)), в том числе 3 ребёнка (в 2025 г. - гибели детей не допущено));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 пожарах травмировано 40 человек (в 2025 г. - 30 человек (увеличение на 33,3%)), в том числе 10 детей (в 2025 г. - 2 ребёнка (увеличение в 5 раз)).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Зарегистрированный материальный ущерб от пожаров и их последствий составил 30,78 млн. рублей (2025 - 31,4 млн.руб., снижение на -2%).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Расчетный материальный ущерб от пожаров и их последствий составил 762,04 млн. рублей (2025 - 1342,7 млн.руб., снижение на -43,2%).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Подразделениями пожарной охраны на пожарах эвакуировано 1977 человек (в 2025 г. - 1236 человек (увеличение на 60%)), в том числе 513 детей (в 2025 г. - 187 детей (увеличение в 2,7 раза)).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Спасено 198 человек (в 2025 г. - 192 человека (увеличение на 3,1%)), в том числе 40 детей (в 2025 г. - 30 детей (увеличение на 33,3%)).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Наибольшее количество пожаров приходилось на субботу - 172 (19,3% от общего количества), наименьшее на вторник - 100 (11,2%). Больше всего людей погибало в четверг - 10 человек. (18,9% от общего количества), наименьшее на понедельник - 5 человек. (9,4%).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Относительные показатели, характеризующие оперативную обстановку с пожарами за исследуемый период в Свердловской области следующие: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пожаров, приходящихся на 100 тыс. населения - 21,06;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погибших, приходящихся на 100 тыс. населения - 1,26;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травмированных, приходящихся на 100 тыс. населения - 0,95.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- 38,5% (от общего количества пожаров) произошло на объектах жилого назначения (342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- 24,2% в надворных постройках (215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- 18,9% на открытой территории (168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- 2,6% на административно-общественных объектах (23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- 1,3% на промышленных объектах (12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- 1% на объектах складского назначения (9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- 0,3% на объектах образования и объектах, на которых осуществляется деятельность детских лагерей (3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- 0,1% на строящихся, реконструируемых объектах (1 пожар);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- 13% на прочих объектах (116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административно-общественных объектах (на 76,9%; 2025 - 13; 2026 - 23);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(на 19,6%; 2025 - 286; 2026 - 342);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16,8%; 2025 - 184; 2026 - 215);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промышленных объектах (на 9,1%; 2025 - 11; 2026 - 12);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образования и объектах, на которых осуществляется деятельность детских лагерей (увеличение; 2025 - 0; 2026 - 3);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строящихся, реконструируемых объектах (в 5 раз; 2025 - 5;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складского назначения (на -25%; 2025 - 12; 2026 - 9);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(на -18,4%; 2025 - 206; 2026 - 168);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- 37,3% в результате нарушения правил устройства и эксплуатации электрооборудования (332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- 27,4% (от общего количества пожаров) произошло в результате неосторожного обращения с огнем (244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- 20,2% в результате нарушения правил устройства и эксплуатации печного отопления (180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- 7,5% в результате нарушения правил устройства и эксплуатации транспортных средств (67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- 4,7% в результате поджогов (42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- 0,4% в результате нарушения правил устройства и эксплуатации газового оборудования (4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- 0,3% в результате нарушения правил устройства и эксплуатации производственного оборудования (3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- 1,9% в результате прочих причин (17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(в 4 раза; 2025 - 1;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производственного оборудования (в 3 раза; 2025 - 1; 2026 - 3);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50%; 2025 - 120; 2026 - 180);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транспортных средств (на 31,4%; 2025 - 51; 2026 - 67);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23,4%; 2025 - 269; 2026 - 332);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70%; 2025 - 10; 2026 - 17);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-25,2%; 2025 - 326; 2026 - 244);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-19,2%; 2025 - 52; 2026 - 42);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исследуемый период текущего года с групповой гибелью людей (три и более человек) пожаров не допущено.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рабочее время с 08.00 до 18.00 погибло 23 человека (43,4% от общего количества); в вечернее время с 18.00 до 24.00 – погибло 14 человек (26,4% от общего количества); в ночное время с 24.00 до 08.00 – погибло 16 человек (30,2% от общего количества).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пожарах больше погибало лиц мужского пола - 69,8% от общего количества погибших (37 человек), женщин - 30,2% от общего количества погибших (16 человек). Не установлено – 0 человек (0 %).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- 88,7% на объектах жилого назначения (47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- 11,3% в надворных постройках (6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(в 6 раз; 2025 - 1;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(на 46,9%; 2025 - 32; 2026 - 47);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складского назначения (снижение; 2025 - 1;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прочих объектах (снижение; 2025 - 1; 2026 - 0);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- 37,7% (от общего количества погибших) в результате неосторожного обращения с огнем (20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- 37,7% в результате нарушения правил устройства и эксплуатации электрооборудования (20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- 17% в результате нарушения правил устройства и эксплуатации печного отопления (9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- 1,9% в результате нарушения правил устройства и эксплуатации газового оборудования (1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- 5,7% в результате прочих причин (3 человека);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53,8%; 2025 - 13; 2026 - 20);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(увеличение; 2025 - 0; 2026 - 9);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2025 - 0;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(увеличение; 2025 - 0; 2026 - 3);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-4,8%; 2025 - 21; 2026 - 20);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(снижение; 2025 - 1; 2026 - 0);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3.3. Распределение погибших по социальному положению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пенсионеры - 23 человека (43,4%);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социальное положение погибших не установлено - 12 человек (22,6%);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трудоспособное население - 8 человек (15,1%);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безработные - 7 человек (13,2%);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нетрудоспособные иждивенцы (инвалиды) - 3 человека (5,7%);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3.4 Распределение погибших по причинам гибели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- 69,8% (от общего количества погибших) вследствие отравления токсичными продуктами горения (37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- 9,4% причина гибели не установлена (5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- 9,4% от воздействия высокой температуры (5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- 5,7% от асфиксии в результате пониженной концентрации кислорода (3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- 5,7% прочие причины гибели людей (3 человека);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3.5 Распределение количества погибших детей по возрасту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ребёнка среднего и старшего школьного возраста (100% от общего количества).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3.6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- 100% на объектах жилого назначения (3 ребёнка);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(увеличение; 2025 - 0; 2026 - 3);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3.7.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- 66,7% (от общего количества погибших детей) в результате неосторожного обращения с огнем (2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- 33,3% в результате нарушения правил устройства и эксплуатации электрооборудования (1 пожар);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(увеличение; 2025 - 0; 2026 - 1);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- 82,5% на объектах жилого назначения (33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в надворных постройках (4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- 5% на открытой территории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- 2,5% на прочих объектах (1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(на 57,1%; 2025 - 21; 2026 - 33);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-20%; 2025 - 5;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прочих объектах (в 4 раза; 2025 - 4; 2026 - 1);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- 52,5% в результате нарушения правил устройства и эксплуатации электрооборудования (21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- 27,5% (от общего количества травмированных) в результате неосторожного обращения с огнем (11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- 7,5% в результате нарушения правил устройства и эксплуатации печного отопления (3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- 5% в результате прочих причин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- 5% в результате нарушения правил устройства и эксплуатации транспортных средств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- 2,5% в результате поджогов (1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75%; 2025 - 12; 2026 - 21);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10%; 2025 - 10; 2026 - 11);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транспортных средств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-25%; 2025 - 4; 2026 - 3);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(на -33,3%; 2025 - 3; 2026 - 2);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- 80% на объектах жилого назначения (8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в надворных постройках (1 ребёнок);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на открытой территории (1 ребёнок);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объектах жилого назначения (в 4 раза; 2025 - 2; 2026 - 8);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(увеличение; 2025 - 0;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 открытой территории (увеличение; 2025 - 0; 2026 - 1);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- 50% (от общего количества травмированных детей) в результате неосторожного обращения с огнем (5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в результате нарушения правил устройства и эксплуатации электрооборудования (4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в результате нарушения правил устройства и эксплуатации транспортных средств (1 пожар);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5 раз; 2025 - 1; 2026 - 5);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(в 4 раза; 2025 - 1; 2026 - 4);</w:t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extDirection w:val="lrTb"/>
          <w:docGrid w:type="default" w:linePitch="100" w:charSpace="0"/>
        </w:sectPr>
        <w:pStyle w:val="Normal"/>
        <w:ind w:firstLine="709"/>
        <w:jc w:val="both"/>
        <w:rPr>
          <w:b w:val="false"/>
          <w:bCs w:val="false"/>
        </w:rPr>
      </w:pPr>
      <w:r>
        <w:rPr>
          <w:b w:val="false"/>
          <w:bCs w:val="false"/>
          <w:color w:val="000000"/>
          <w:sz w:val="28"/>
          <w:szCs w:val="28"/>
          <w:u w:val="single"/>
        </w:rPr>
        <w:t>- в результате нарушения правил устройства и эксплуатации транспортных средств (увеличение; 2025 - 0; 2026 - 1);</w:t>
      </w:r>
      <w:bookmarkStart w:id="0" w:name="_GoBack_Копия_1"/>
      <w:bookmarkEnd w:id="0"/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sectPr>
          <w:headerReference w:type="even" r:id="rId14"/>
          <w:headerReference w:type="default" r:id="rId15"/>
          <w:headerReference w:type="first" r:id="rId16"/>
          <w:footerReference w:type="even" r:id="rId17"/>
          <w:footerReference w:type="default" r:id="rId18"/>
          <w:footerReference w:type="first" r:id="rId19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Свердловской области за период с 01.01.2026 г. по 28.02.2026 г. произошло 2 пожара с гибелью детей, увеличение в сравнении с аналогичным периодом прошлого года (АППГ) (2025 - С травмами детей произошло 6 пожаров, увеличение в 3 раза в сравнении с АППГ (2025 - 2 пожара).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пожарах погибло 3 ребёнка, увеличение (2025гибели детей не допущено. Травмировано 10 детей, увеличение в 5 раз (2025 - 2 ребёнка).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указанный период дошкольного возраста (до 7 лет) гибели детей не допущено и 4 ребёнка травмировано (40%), с 7 до 11 лет 1 ребёнок травмирован (10%), подростков от 11 до 18 лет погибло 3 ребёнка (100%) и 5 детей травмировано (50%).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Погибших мальчиков (2 ребёнка), больше чем девочек (1 ребёнок). Травмированных мальчиков (9 детей), больше чем девочек (1 ребёнок).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городах погибло 2 ребёнка (67% от общего количества) и  травмировано 10 детей (100%). В сельской местности погиб 1 ребёнок (33%), 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типам зданий: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одноэтажных зданиях погиб 1 ребёнок (33% от общего количества) и  травмировано 3 ребёнка (30%); в двухэтажных зданиях погибло 2 ребёнка (67%) и  травмировано 5 детей (50%); в зданиях от трех этажей и выше  травмирован 1 ребёнок (10%). Вне здания погибших и травмированных детей нет.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зданиях пятой степени огнестойкости погибло 3 ребёнка (100% от общего количества) и  травмировано 7 детей (70%); в зданиях третей и четвертой степени огнестойкости  травмирован 1 ребёнок (10%); в зданиях первой и второй степени огнестойкости  травмирован 1 ребёнок (10%). Вне здания  травмирован 1 ребёнок (10%).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виновным лицам: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вине детей до 7 лет погибших и травмированных нет,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вине детей 7-11 лет погибших и травмированных нет,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вине детей 11-18 лет погибло 2 ребёнка (67%) и 4 ребёнка травмировано (40%);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вине людей старше 18 лет погибших и травмированных нет.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Нет данных по виновному лицу – погиб 1 ребёнок (33%) и 6 детей травмировано (60%). 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По местам возникновения пожаров: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объектах жилого назначения - погибло 3 ребёнка (100% от общего количества) и  травмировано 8 детей (80%);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надворных постройках -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открытой территории -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По причинам возникновения пожаров: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результате неосторожного обращения с огнем – погибло 2 ребёнка (67% от общего количества) и  травмировано 5 детей (50%); из них по причине неосторожное обращение с огнем детей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результате нарушения правил устройства и эксплуатации (НПУиЭ) электрооборудования – погиб 1 ребёнок (33%) и  травмировано 4 ребёнка (40%);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результате НПУиЭ транспорных средств -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времени: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рабочее время (с 08.00 до 18.00) – погибло 2 ребёнка (67% от общего количества) и  травмировано 6 детей (60%);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вечернее время (с 18.00 до 24.00) –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ночное время (с 24.00 до 8.00) – погиб 1 ребёнок (33%) и  травмировано 3 ребёнка (30%). 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 дням недели: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 вторник -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четверг - погибло 3 ребёнка (100%) и  травмировано 5 детей (50%);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пятницу -  травмировано 2 ребёнка (20%);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субботу -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воскресенье -  травмирован 1 ребёнок (10%);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585"/>
        <w:gridCol w:w="1181"/>
        <w:gridCol w:w="1190"/>
        <w:gridCol w:w="1151"/>
        <w:gridCol w:w="1183"/>
        <w:gridCol w:w="1188"/>
        <w:gridCol w:w="1152"/>
      </w:tblGrid>
      <w:tr>
        <w:trPr>
          <w:trHeight w:val="375" w:hRule="atLeast"/>
        </w:trPr>
        <w:tc>
          <w:tcPr>
            <w:tcW w:w="358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bookmarkStart w:id="1" w:name="RANGE!B1%3AH73"/>
            <w:r>
              <w:rPr>
                <w:b/>
                <w:bCs/>
                <w:sz w:val="28"/>
                <w:szCs w:val="28"/>
              </w:rPr>
              <w:t>Гибель дети по МО</w:t>
            </w:r>
            <w:bookmarkEnd w:id="1"/>
          </w:p>
        </w:tc>
        <w:tc>
          <w:tcPr>
            <w:tcW w:w="1181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2341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1183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2340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28.02.2026</w:t>
            </w:r>
          </w:p>
        </w:tc>
      </w:tr>
      <w:tr>
        <w:trPr>
          <w:trHeight w:val="585" w:hRule="atLeast"/>
        </w:trPr>
        <w:tc>
          <w:tcPr>
            <w:tcW w:w="3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11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115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5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1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1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358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</w:t>
            </w:r>
          </w:p>
        </w:tc>
      </w:tr>
      <w:tr>
        <w:trPr>
          <w:trHeight w:val="315" w:hRule="atLeast"/>
        </w:trPr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5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Горноуральский ГО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585"/>
        <w:gridCol w:w="1181"/>
        <w:gridCol w:w="1190"/>
        <w:gridCol w:w="1151"/>
        <w:gridCol w:w="1183"/>
        <w:gridCol w:w="1188"/>
        <w:gridCol w:w="1152"/>
      </w:tblGrid>
      <w:tr>
        <w:trPr>
          <w:trHeight w:val="375" w:hRule="atLeast"/>
        </w:trPr>
        <w:tc>
          <w:tcPr>
            <w:tcW w:w="358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1181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2341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1183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2340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28.02.2026</w:t>
            </w:r>
          </w:p>
        </w:tc>
      </w:tr>
      <w:tr>
        <w:trPr>
          <w:trHeight w:val="660" w:hRule="atLeast"/>
        </w:trPr>
        <w:tc>
          <w:tcPr>
            <w:tcW w:w="3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11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237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115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5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1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1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358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118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 в 3</w:t>
            </w:r>
          </w:p>
        </w:tc>
        <w:tc>
          <w:tcPr>
            <w:tcW w:w="1183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 в 5</w:t>
            </w:r>
          </w:p>
        </w:tc>
      </w:tr>
      <w:tr>
        <w:trPr>
          <w:trHeight w:val="315" w:hRule="atLeast"/>
        </w:trPr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11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5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630" w:hRule="atLeast"/>
        </w:trPr>
        <w:tc>
          <w:tcPr>
            <w:tcW w:w="35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5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9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5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11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5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</w:tbl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2" w:name="_GoBack_Копия_2"/>
      <w:bookmarkStart w:id="3" w:name="_GoBack_Копия_2"/>
      <w:bookmarkEnd w:id="3"/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4" w:name="_GoBack"/>
      <w:bookmarkStart w:id="5" w:name="_GoBack"/>
      <w:bookmarkEnd w:id="5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 xml:space="preserve">12 марта </w:t>
      </w:r>
      <w:r>
        <w:rPr>
          <w:b/>
          <w:bCs/>
          <w:sz w:val="28"/>
          <w:u w:val="single"/>
        </w:rPr>
        <w:t xml:space="preserve"> 2026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зарегистрировано  2</w:t>
      </w:r>
      <w:r>
        <w:rPr>
          <w:sz w:val="28"/>
        </w:rPr>
        <w:t>5</w:t>
      </w:r>
      <w:r>
        <w:rPr>
          <w:sz w:val="28"/>
        </w:rPr>
        <w:t xml:space="preserve"> пожар (в 2025 г. – 2</w:t>
      </w:r>
      <w:r>
        <w:rPr>
          <w:sz w:val="28"/>
        </w:rPr>
        <w:t>4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погибли  </w:t>
      </w:r>
      <w:r>
        <w:rPr>
          <w:sz w:val="28"/>
        </w:rPr>
        <w:t>4</w:t>
      </w:r>
      <w:r>
        <w:rPr>
          <w:sz w:val="28"/>
        </w:rPr>
        <w:t xml:space="preserve"> человека (в 2025г. – 1);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>7</w:t>
      </w:r>
      <w:r>
        <w:rPr>
          <w:sz w:val="28"/>
        </w:rPr>
        <w:t xml:space="preserve"> человек (в 2025 г.–0);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2026 г.</w:t>
      </w:r>
    </w:p>
    <w:p>
      <w:pPr>
        <w:pStyle w:val="Normal"/>
        <w:jc w:val="center"/>
        <w:rPr>
          <w:sz w:val="28"/>
        </w:rPr>
      </w:pPr>
      <w:r>
        <w:rPr>
          <w:b/>
          <w:bCs/>
          <w:sz w:val="28"/>
        </w:rPr>
        <w:t xml:space="preserve">01 января 2026 года в </w:t>
      </w:r>
      <w:r>
        <w:rPr>
          <w:b w:val="false"/>
          <w:bCs w:val="false"/>
          <w:sz w:val="28"/>
        </w:rPr>
        <w:t>12-00 н</w:t>
      </w:r>
      <w:r>
        <w:rPr>
          <w:sz w:val="28"/>
        </w:rPr>
        <w:t>а пункт связи  56 ПСЧ 6 ПСО ФПС ГПС ГУ МЧС России по Свердловской области  поступило сообщение о пожаре в к/с Совхоза юбилейный  на S = 53 кв.м сгорел садовый дом. При разборке сгоревших конструкций в 14-10 обнаружены погибшие — несовершеннолетняя девочка 2013 г.р. и в 14-40 обнаружен погибший – несовершеннолетний мальчик 2011г.р.  Еще пятеро человек, четверо из которых несовершеннолетние  получили отравление угарным газом и травмы различной степени тяжести. Причина пожара и ущерб устанавливаются.</w:t>
      </w:r>
    </w:p>
    <w:p>
      <w:pPr>
        <w:pStyle w:val="Normal"/>
        <w:jc w:val="center"/>
        <w:rPr/>
      </w:pPr>
      <w:r>
        <w:rPr>
          <w:b/>
          <w:bCs/>
          <w:sz w:val="28"/>
        </w:rPr>
        <w:t>03</w:t>
      </w:r>
      <w:r>
        <w:rPr>
          <w:b/>
          <w:bCs/>
          <w:sz w:val="28"/>
        </w:rPr>
        <w:t xml:space="preserve"> февраля 2026 года </w:t>
      </w:r>
      <w:r>
        <w:rPr>
          <w:sz w:val="28"/>
        </w:rPr>
        <w:t>в 21-50 на пункт связи  56 ПСЧ 6 ПСО ФПС ГПС ГУ МЧС России по Свердловской области поступило сообщение о пожаре в квартире жилого многоквартирного дома по ул. Центральная на S=6 кв.м, в результате пожара женщина 1941 года рождения получила отравление продуктами горения и была госпитализирована в СГБ в тяжелом состоянии, в последствии скончалась. Предполагаемой причиной пожара явилось короткое замыкание электропроводки.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2</w:t>
      </w: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 xml:space="preserve">7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февраля 2026 года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 в 00-35 на пункт связи  56 ПСЧ 6 ПСО ФПС ГПС ГУ МЧС России по Свердловской области поступило сообщение о пожаре в многоквартирном  жилом доме по ул. Гризодубовой на S=1 кв.м, в результате пожара двое несовершеннолетних получили отравление продуктами горения и были госпитализированы в СГБ.  Предполагаемой причиной пожара явилось короткое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замыкание электропроводки удлинителя.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0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5 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м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р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т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а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 2026 года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 в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08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-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48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на пункт связи  56 ПСЧ 6 ПСО ФПС ГПС ГУ МЧС России по Свердловской области поступило сообщение о пожаре в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частном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жило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м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дом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е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по ул.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Клары Цеткин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 на S=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84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 кв.м, в результате пожара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погиб мужчина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 19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60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 xml:space="preserve"> года рождения. Предполагаемой причиной пожара явилось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неосторожное обращение с огнем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20"/>
      <w:headerReference w:type="default" r:id="rId21"/>
      <w:headerReference w:type="first" r:id="rId22"/>
      <w:footerReference w:type="even" r:id="rId23"/>
      <w:footerReference w:type="default" r:id="rId24"/>
      <w:footerReference w:type="first" r:id="rId25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XO Thames">
    <w:charset w:val="01"/>
    <w:family w:val="roman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4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5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Style17">
    <w:name w:val="Колонтитулы"/>
    <w:basedOn w:val="Normal"/>
    <w:qFormat/>
    <w:pPr/>
    <w:rPr/>
  </w:style>
  <w:style w:type="paragraph" w:styleId="HeaderandFooter2">
    <w:name w:val="Header and Footer2"/>
    <w:basedOn w:val="Normal"/>
    <w:qFormat/>
    <w:pPr/>
    <w:rPr/>
  </w:style>
  <w:style w:type="paragraph" w:styleId="HeaderandFooter3">
    <w:name w:val="Header and Footer3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user2">
    <w:name w:val="Содержимое врезки (user)"/>
    <w:basedOn w:val="Normal"/>
    <w:qFormat/>
    <w:pPr/>
    <w:rPr/>
  </w:style>
  <w:style w:type="paragraph" w:styleId="Style18">
    <w:name w:val="Содержимое врезки"/>
    <w:basedOn w:val="Normal"/>
    <w:qFormat/>
    <w:pPr/>
    <w:rPr/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header" Target="header10.xml"/><Relationship Id="rId21" Type="http://schemas.openxmlformats.org/officeDocument/2006/relationships/header" Target="header11.xml"/><Relationship Id="rId22" Type="http://schemas.openxmlformats.org/officeDocument/2006/relationships/header" Target="header12.xml"/><Relationship Id="rId23" Type="http://schemas.openxmlformats.org/officeDocument/2006/relationships/footer" Target="footer10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Application>LibreOffice/25.2.3.2$Linux_X86_64 LibreOffice_project/520$Build-2</Application>
  <AppVersion>15.0000</AppVersion>
  <Pages>13</Pages>
  <Words>2933</Words>
  <Characters>16188</Characters>
  <CharactersWithSpaces>18899</CharactersWithSpaces>
  <Paragraphs>303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2026-03-12T16:10:26Z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